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docx" ContentType="application/vnd.openxmlformats-officedocument.wordprocessingml.document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F0" w:rsidRPr="003227FF" w:rsidRDefault="00562836" w:rsidP="00D44F9A">
      <w:pPr>
        <w:spacing w:before="120" w:after="240"/>
        <w:jc w:val="center"/>
        <w:rPr>
          <w:rFonts w:ascii="Cambria" w:hAnsi="Cambria"/>
          <w:b/>
          <w:sz w:val="28"/>
          <w:szCs w:val="28"/>
        </w:rPr>
      </w:pPr>
      <w:r w:rsidRPr="003227FF">
        <w:rPr>
          <w:rFonts w:ascii="Cambria" w:hAnsi="Cambria"/>
          <w:b/>
          <w:sz w:val="28"/>
          <w:szCs w:val="28"/>
        </w:rPr>
        <w:t>Anexos</w:t>
      </w:r>
    </w:p>
    <w:p w:rsidR="00AB24AF" w:rsidRPr="003227FF" w:rsidRDefault="00AB24AF" w:rsidP="00D44F9A">
      <w:pPr>
        <w:spacing w:before="120" w:after="240"/>
        <w:jc w:val="center"/>
        <w:rPr>
          <w:rFonts w:ascii="Cambria" w:hAnsi="Cambria"/>
          <w:b/>
          <w:sz w:val="28"/>
          <w:szCs w:val="28"/>
        </w:rPr>
      </w:pPr>
      <w:r w:rsidRPr="003227FF">
        <w:rPr>
          <w:rFonts w:ascii="Cambria" w:hAnsi="Cambria"/>
          <w:b/>
          <w:sz w:val="28"/>
          <w:szCs w:val="28"/>
        </w:rPr>
        <w:t>Reglamento de Información Financiera</w:t>
      </w:r>
    </w:p>
    <w:p w:rsidR="00691D83" w:rsidRPr="003227FF" w:rsidRDefault="00562836">
      <w:pPr>
        <w:spacing w:before="120" w:after="240"/>
        <w:jc w:val="both"/>
        <w:rPr>
          <w:rFonts w:ascii="Cambria" w:hAnsi="Cambria"/>
        </w:rPr>
      </w:pPr>
      <w:r w:rsidRPr="003227FF">
        <w:rPr>
          <w:rFonts w:ascii="Cambria" w:hAnsi="Cambria"/>
          <w:b/>
        </w:rPr>
        <w:t>Anexo 1</w:t>
      </w:r>
      <w:r w:rsidR="00C21B54" w:rsidRPr="003227FF">
        <w:rPr>
          <w:rFonts w:ascii="Cambria" w:hAnsi="Cambria"/>
        </w:rPr>
        <w:t xml:space="preserve">: </w:t>
      </w:r>
      <w:r w:rsidRPr="003227FF">
        <w:rPr>
          <w:rFonts w:ascii="Cambria" w:hAnsi="Cambria"/>
        </w:rPr>
        <w:t xml:space="preserve">Plan de cuentas para las entidades supervisadas por SUGEF, SUGEVAL y SUPEN, los grupos y conglomerados </w:t>
      </w:r>
      <w:proofErr w:type="gramStart"/>
      <w:r w:rsidRPr="003227FF">
        <w:rPr>
          <w:rFonts w:ascii="Cambria" w:hAnsi="Cambria"/>
        </w:rPr>
        <w:t>financieros</w:t>
      </w:r>
      <w:bookmarkStart w:id="0" w:name="Anexo1"/>
      <w:r w:rsidR="004328B2" w:rsidRPr="003227FF">
        <w:rPr>
          <w:rFonts w:ascii="Cambria" w:hAnsi="Cambria"/>
          <w:vertAlign w:val="superscript"/>
        </w:rPr>
        <w:t>[</w:t>
      </w:r>
      <w:proofErr w:type="gramEnd"/>
      <w:r w:rsidR="004328B2" w:rsidRPr="003227FF">
        <w:rPr>
          <w:rFonts w:ascii="Cambria" w:hAnsi="Cambria"/>
          <w:vertAlign w:val="superscript"/>
        </w:rPr>
        <w:t>10]</w:t>
      </w:r>
      <w:bookmarkEnd w:id="0"/>
      <w:r w:rsidR="00C26EA8">
        <w:rPr>
          <w:rFonts w:ascii="Cambria" w:hAnsi="Cambria"/>
          <w:vertAlign w:val="superscript"/>
        </w:rPr>
        <w:t>[11][12]</w:t>
      </w:r>
    </w:p>
    <w:p w:rsidR="009E215B" w:rsidRPr="003227FF" w:rsidRDefault="00C26EA8">
      <w:pPr>
        <w:spacing w:before="120" w:after="240"/>
        <w:jc w:val="both"/>
        <w:rPr>
          <w:rFonts w:ascii="Cambria" w:hAnsi="Cambria"/>
          <w:strike/>
        </w:rPr>
      </w:pPr>
      <w:r>
        <w:rPr>
          <w:rFonts w:ascii="Cambria" w:hAnsi="Cambria"/>
          <w:strike/>
        </w:rPr>
        <w:object w:dxaOrig="1533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6.5pt;height:49.5pt" o:ole="">
            <v:imagedata r:id="rId10" o:title=""/>
          </v:shape>
          <o:OLEObject Type="Embed" ProgID="Package" ShapeID="_x0000_i1032" DrawAspect="Icon" ObjectID="_1674031626" r:id="rId11"/>
        </w:object>
      </w:r>
    </w:p>
    <w:p w:rsidR="001054E4" w:rsidRPr="003227FF" w:rsidRDefault="001054E4">
      <w:pPr>
        <w:spacing w:before="120" w:after="240"/>
        <w:jc w:val="both"/>
        <w:rPr>
          <w:rFonts w:ascii="Cambria" w:hAnsi="Cambria"/>
          <w:strike/>
        </w:rPr>
      </w:pPr>
    </w:p>
    <w:p w:rsidR="00562836" w:rsidRPr="003227FF" w:rsidRDefault="00562836">
      <w:pPr>
        <w:spacing w:before="120" w:after="240"/>
        <w:jc w:val="both"/>
        <w:rPr>
          <w:rFonts w:ascii="Cambria" w:hAnsi="Cambria"/>
        </w:rPr>
      </w:pPr>
      <w:r w:rsidRPr="003227FF">
        <w:rPr>
          <w:rFonts w:ascii="Cambria" w:hAnsi="Cambria"/>
          <w:b/>
        </w:rPr>
        <w:t>Anexo 2</w:t>
      </w:r>
      <w:r w:rsidR="00C21B54" w:rsidRPr="003227FF">
        <w:rPr>
          <w:rFonts w:ascii="Cambria" w:hAnsi="Cambria"/>
        </w:rPr>
        <w:t xml:space="preserve">: </w:t>
      </w:r>
      <w:r w:rsidRPr="003227FF">
        <w:rPr>
          <w:rFonts w:ascii="Cambria" w:hAnsi="Cambria"/>
        </w:rPr>
        <w:t>Plan de cuentas para las e</w:t>
      </w:r>
      <w:r w:rsidR="009E215B" w:rsidRPr="003227FF">
        <w:rPr>
          <w:rFonts w:ascii="Cambria" w:hAnsi="Cambria"/>
        </w:rPr>
        <w:t>ntidades supervisadas por SUGESE</w:t>
      </w:r>
    </w:p>
    <w:p w:rsidR="00766072" w:rsidRPr="003227FF" w:rsidRDefault="00766072">
      <w:pPr>
        <w:spacing w:before="120" w:after="240"/>
        <w:jc w:val="both"/>
        <w:rPr>
          <w:rFonts w:ascii="Cambria" w:hAnsi="Cambria"/>
          <w:color w:val="0000FF"/>
          <w:u w:val="single"/>
          <w:lang w:val="en-US"/>
        </w:rPr>
      </w:pPr>
      <w:r w:rsidRPr="003227FF">
        <w:rPr>
          <w:rFonts w:ascii="Cambria" w:hAnsi="Cambria"/>
          <w:b/>
          <w:color w:val="000000" w:themeColor="text1"/>
          <w:lang w:val="en-US"/>
        </w:rPr>
        <w:t xml:space="preserve">Link: </w:t>
      </w:r>
      <w:hyperlink r:id="rId12" w:history="1">
        <w:r w:rsidR="00435F70" w:rsidRPr="003227FF">
          <w:rPr>
            <w:rStyle w:val="Hipervnculo"/>
            <w:rFonts w:ascii="Cambria" w:hAnsi="Cambria"/>
            <w:lang w:val="en-US"/>
          </w:rPr>
          <w:t>https://www.sugese.fi.cr/seccion-marco-legal/ReglamentoMercadoSeguros/RIF_Anexo2_PlanCtasSUGESE.pdf</w:t>
        </w:r>
      </w:hyperlink>
    </w:p>
    <w:p w:rsidR="00766072" w:rsidRPr="003227FF" w:rsidRDefault="00766072">
      <w:pPr>
        <w:spacing w:before="120" w:after="240"/>
        <w:jc w:val="both"/>
        <w:rPr>
          <w:rFonts w:ascii="Cambria" w:hAnsi="Cambria"/>
          <w:strike/>
          <w:lang w:val="en-US"/>
        </w:rPr>
      </w:pPr>
    </w:p>
    <w:p w:rsidR="00562836" w:rsidRPr="003227FF" w:rsidRDefault="00562836">
      <w:pPr>
        <w:spacing w:before="120" w:after="240"/>
        <w:jc w:val="both"/>
        <w:rPr>
          <w:rFonts w:ascii="Cambria" w:hAnsi="Cambria"/>
        </w:rPr>
      </w:pPr>
      <w:r w:rsidRPr="003227FF">
        <w:rPr>
          <w:rFonts w:ascii="Cambria" w:hAnsi="Cambria"/>
          <w:b/>
        </w:rPr>
        <w:t>Anexo 3</w:t>
      </w:r>
      <w:r w:rsidR="00C21B54" w:rsidRPr="003227FF">
        <w:rPr>
          <w:rFonts w:ascii="Cambria" w:hAnsi="Cambria"/>
        </w:rPr>
        <w:t xml:space="preserve">: </w:t>
      </w:r>
      <w:r w:rsidRPr="003227FF">
        <w:rPr>
          <w:rFonts w:ascii="Cambria" w:hAnsi="Cambria"/>
        </w:rPr>
        <w:t xml:space="preserve">Catálogo de cuentas para las entidades supervisadas por SUGEF, SUGEVAL y SUPEN, los grupos y conglomerados </w:t>
      </w:r>
      <w:proofErr w:type="gramStart"/>
      <w:r w:rsidRPr="003227FF">
        <w:rPr>
          <w:rFonts w:ascii="Cambria" w:hAnsi="Cambria"/>
        </w:rPr>
        <w:t>financieros</w:t>
      </w:r>
      <w:r w:rsidR="003227FF" w:rsidRPr="003227FF">
        <w:rPr>
          <w:rFonts w:ascii="Cambria" w:hAnsi="Cambria"/>
          <w:vertAlign w:val="superscript"/>
        </w:rPr>
        <w:t>[</w:t>
      </w:r>
      <w:proofErr w:type="gramEnd"/>
      <w:r w:rsidR="003227FF" w:rsidRPr="003227FF">
        <w:rPr>
          <w:rFonts w:ascii="Cambria" w:hAnsi="Cambria"/>
          <w:vertAlign w:val="superscript"/>
        </w:rPr>
        <w:t>10]</w:t>
      </w:r>
      <w:r w:rsidR="00C26EA8">
        <w:rPr>
          <w:rFonts w:ascii="Cambria" w:hAnsi="Cambria"/>
          <w:vertAlign w:val="superscript"/>
        </w:rPr>
        <w:t>[11][12]</w:t>
      </w:r>
    </w:p>
    <w:p w:rsidR="00691D83" w:rsidRPr="003227FF" w:rsidRDefault="001C4181">
      <w:pPr>
        <w:spacing w:before="120" w:after="240"/>
        <w:jc w:val="both"/>
        <w:rPr>
          <w:rFonts w:ascii="Cambria" w:hAnsi="Cambria"/>
          <w:strike/>
        </w:rPr>
      </w:pPr>
      <w:r>
        <w:rPr>
          <w:rFonts w:ascii="Cambria" w:hAnsi="Cambria"/>
          <w:strike/>
        </w:rPr>
        <w:object w:dxaOrig="1533" w:dyaOrig="990">
          <v:shape id="_x0000_i1036" type="#_x0000_t75" style="width:76.5pt;height:49.5pt" o:ole="">
            <v:imagedata r:id="rId13" o:title=""/>
          </v:shape>
          <o:OLEObject Type="Embed" ProgID="Excel.Sheet.12" ShapeID="_x0000_i1036" DrawAspect="Icon" ObjectID="_1674031627" r:id="rId14"/>
        </w:object>
      </w:r>
    </w:p>
    <w:p w:rsidR="00F21AD9" w:rsidRPr="003227FF" w:rsidRDefault="00F21AD9">
      <w:pPr>
        <w:spacing w:before="120" w:after="240"/>
        <w:jc w:val="both"/>
        <w:rPr>
          <w:rFonts w:ascii="Cambria" w:hAnsi="Cambria"/>
          <w:strike/>
        </w:rPr>
      </w:pPr>
    </w:p>
    <w:p w:rsidR="00562836" w:rsidRPr="003227FF" w:rsidRDefault="00562836">
      <w:pPr>
        <w:pStyle w:val="NormalWeb"/>
        <w:spacing w:before="120" w:beforeAutospacing="0" w:after="240" w:afterAutospacing="0"/>
        <w:jc w:val="both"/>
        <w:rPr>
          <w:rFonts w:ascii="Cambria" w:hAnsi="Cambria"/>
          <w:color w:val="auto"/>
          <w:sz w:val="24"/>
          <w:szCs w:val="24"/>
        </w:rPr>
      </w:pPr>
      <w:r w:rsidRPr="003227FF">
        <w:rPr>
          <w:rFonts w:ascii="Cambria" w:hAnsi="Cambria"/>
          <w:b/>
          <w:color w:val="auto"/>
          <w:sz w:val="24"/>
          <w:szCs w:val="24"/>
        </w:rPr>
        <w:t>Anexo 4</w:t>
      </w:r>
      <w:r w:rsidR="00415999" w:rsidRPr="003227FF">
        <w:rPr>
          <w:rFonts w:ascii="Cambria" w:hAnsi="Cambria"/>
          <w:sz w:val="24"/>
          <w:szCs w:val="24"/>
        </w:rPr>
        <w:t xml:space="preserve">: </w:t>
      </w:r>
      <w:r w:rsidRPr="003227FF">
        <w:rPr>
          <w:rFonts w:ascii="Cambria" w:hAnsi="Cambria"/>
          <w:color w:val="auto"/>
          <w:sz w:val="24"/>
          <w:szCs w:val="24"/>
        </w:rPr>
        <w:t>Catálogo de cuentas para las entidades supervisadas por SUGESE</w:t>
      </w:r>
    </w:p>
    <w:p w:rsidR="00435F70" w:rsidRPr="003227FF" w:rsidRDefault="00766072">
      <w:pPr>
        <w:pStyle w:val="NormalWeb"/>
        <w:spacing w:before="120" w:beforeAutospacing="0" w:after="240" w:afterAutospacing="0"/>
        <w:jc w:val="both"/>
        <w:rPr>
          <w:rFonts w:ascii="Cambria" w:hAnsi="Cambria"/>
          <w:sz w:val="24"/>
          <w:szCs w:val="24"/>
          <w:lang w:val="en-US"/>
        </w:rPr>
      </w:pPr>
      <w:r w:rsidRPr="003227FF">
        <w:rPr>
          <w:rFonts w:ascii="Cambria" w:hAnsi="Cambria"/>
          <w:b/>
          <w:color w:val="000000" w:themeColor="text1"/>
          <w:sz w:val="24"/>
          <w:szCs w:val="24"/>
          <w:lang w:val="en-US"/>
        </w:rPr>
        <w:t xml:space="preserve">Link: </w:t>
      </w:r>
      <w:hyperlink r:id="rId15" w:history="1">
        <w:r w:rsidR="00435F70" w:rsidRPr="003227FF">
          <w:rPr>
            <w:rStyle w:val="Hipervnculo"/>
            <w:rFonts w:ascii="Cambria" w:hAnsi="Cambria"/>
            <w:sz w:val="24"/>
            <w:szCs w:val="24"/>
            <w:lang w:val="en-US"/>
          </w:rPr>
          <w:t>https://www.sugese.fi.cr/seccion-marco-legal/ReglamentoMercadoSeguros/RIF_Anexo4_CatalogoCtas_SUGESE.xlsx</w:t>
        </w:r>
      </w:hyperlink>
    </w:p>
    <w:p w:rsidR="00CA44F2" w:rsidRPr="003227FF" w:rsidRDefault="00562836" w:rsidP="00CA4B70">
      <w:pPr>
        <w:pStyle w:val="NormalWeb"/>
        <w:spacing w:before="120" w:beforeAutospacing="0" w:after="240" w:afterAutospacing="0"/>
        <w:jc w:val="both"/>
        <w:rPr>
          <w:rFonts w:ascii="Cambria" w:hAnsi="Cambria"/>
          <w:color w:val="auto"/>
          <w:sz w:val="24"/>
          <w:szCs w:val="24"/>
        </w:rPr>
      </w:pPr>
      <w:r w:rsidRPr="003227FF">
        <w:rPr>
          <w:rFonts w:ascii="Cambria" w:hAnsi="Cambria"/>
          <w:b/>
          <w:color w:val="auto"/>
          <w:sz w:val="24"/>
          <w:szCs w:val="24"/>
        </w:rPr>
        <w:lastRenderedPageBreak/>
        <w:t>Anexo 5</w:t>
      </w:r>
      <w:r w:rsidR="00C21B54" w:rsidRPr="003227FF">
        <w:rPr>
          <w:rFonts w:ascii="Cambria" w:hAnsi="Cambria"/>
          <w:b/>
          <w:color w:val="auto"/>
          <w:sz w:val="24"/>
          <w:szCs w:val="24"/>
        </w:rPr>
        <w:t xml:space="preserve">: </w:t>
      </w:r>
      <w:r w:rsidR="00415999" w:rsidRPr="003227FF">
        <w:rPr>
          <w:rFonts w:ascii="Cambria" w:hAnsi="Cambria"/>
          <w:color w:val="auto"/>
          <w:sz w:val="24"/>
          <w:szCs w:val="24"/>
        </w:rPr>
        <w:t>Modelos de e</w:t>
      </w:r>
      <w:r w:rsidRPr="003227FF">
        <w:rPr>
          <w:rFonts w:ascii="Cambria" w:hAnsi="Cambria"/>
          <w:color w:val="auto"/>
          <w:sz w:val="24"/>
          <w:szCs w:val="24"/>
        </w:rPr>
        <w:t xml:space="preserve">stados </w:t>
      </w:r>
      <w:proofErr w:type="gramStart"/>
      <w:r w:rsidRPr="003227FF">
        <w:rPr>
          <w:rFonts w:ascii="Cambria" w:hAnsi="Cambria"/>
          <w:color w:val="auto"/>
          <w:sz w:val="24"/>
          <w:szCs w:val="24"/>
        </w:rPr>
        <w:t>financieros</w:t>
      </w:r>
      <w:r w:rsidR="003227FF" w:rsidRPr="003227FF">
        <w:rPr>
          <w:rFonts w:ascii="Cambria" w:hAnsi="Cambria"/>
          <w:sz w:val="24"/>
          <w:szCs w:val="24"/>
          <w:vertAlign w:val="superscript"/>
        </w:rPr>
        <w:t>[</w:t>
      </w:r>
      <w:proofErr w:type="gramEnd"/>
      <w:r w:rsidR="003227FF" w:rsidRPr="003227FF">
        <w:rPr>
          <w:rFonts w:ascii="Cambria" w:hAnsi="Cambria"/>
          <w:sz w:val="24"/>
          <w:szCs w:val="24"/>
          <w:vertAlign w:val="superscript"/>
        </w:rPr>
        <w:t>10]</w:t>
      </w:r>
      <w:r w:rsidR="001C4181">
        <w:rPr>
          <w:rFonts w:ascii="Cambria" w:hAnsi="Cambria"/>
          <w:sz w:val="24"/>
          <w:szCs w:val="24"/>
          <w:vertAlign w:val="superscript"/>
        </w:rPr>
        <w:t>[11][12]</w:t>
      </w:r>
    </w:p>
    <w:p w:rsidR="00231D01" w:rsidRDefault="001C4181" w:rsidP="00CA4B70">
      <w:pPr>
        <w:pStyle w:val="NormalWeb"/>
        <w:spacing w:before="120" w:beforeAutospacing="0" w:after="240" w:afterAutospacing="0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object w:dxaOrig="1533" w:dyaOrig="990">
          <v:shape id="_x0000_i1038" type="#_x0000_t75" style="width:76.5pt;height:49.5pt" o:ole="">
            <v:imagedata r:id="rId16" o:title=""/>
          </v:shape>
          <o:OLEObject Type="Embed" ProgID="Excel.Sheet.12" ShapeID="_x0000_i1038" DrawAspect="Icon" ObjectID="_1674031628" r:id="rId17"/>
        </w:object>
      </w:r>
      <w:bookmarkStart w:id="1" w:name="_GoBack"/>
      <w:bookmarkEnd w:id="1"/>
    </w:p>
    <w:p w:rsidR="003227FF" w:rsidRPr="003227FF" w:rsidRDefault="003227FF" w:rsidP="00CA4B70">
      <w:pPr>
        <w:pStyle w:val="NormalWeb"/>
        <w:spacing w:before="120" w:beforeAutospacing="0" w:after="240" w:afterAutospacing="0"/>
        <w:jc w:val="both"/>
        <w:rPr>
          <w:rFonts w:ascii="Cambria" w:hAnsi="Cambria"/>
          <w:color w:val="auto"/>
          <w:sz w:val="24"/>
          <w:szCs w:val="24"/>
        </w:rPr>
      </w:pPr>
    </w:p>
    <w:p w:rsidR="00415999" w:rsidRPr="003227FF" w:rsidRDefault="00415999" w:rsidP="00CA4B70">
      <w:pPr>
        <w:pStyle w:val="NormalWeb"/>
        <w:spacing w:before="120" w:beforeAutospacing="0" w:after="240" w:afterAutospacing="0"/>
        <w:jc w:val="both"/>
        <w:rPr>
          <w:rFonts w:ascii="Cambria" w:hAnsi="Cambria"/>
          <w:color w:val="auto"/>
          <w:sz w:val="24"/>
          <w:szCs w:val="24"/>
        </w:rPr>
      </w:pPr>
      <w:r w:rsidRPr="003227FF">
        <w:rPr>
          <w:rFonts w:ascii="Cambria" w:hAnsi="Cambria"/>
          <w:b/>
          <w:color w:val="auto"/>
          <w:sz w:val="24"/>
          <w:szCs w:val="24"/>
        </w:rPr>
        <w:t xml:space="preserve">Anexo 6: </w:t>
      </w:r>
      <w:r w:rsidRPr="003227FF">
        <w:rPr>
          <w:rFonts w:ascii="Cambria" w:hAnsi="Cambria"/>
          <w:color w:val="auto"/>
          <w:sz w:val="24"/>
          <w:szCs w:val="24"/>
        </w:rPr>
        <w:t>Formatos de Publicación</w:t>
      </w:r>
    </w:p>
    <w:bookmarkStart w:id="2" w:name="_MON_1597737659"/>
    <w:bookmarkEnd w:id="2"/>
    <w:p w:rsidR="002F1ED3" w:rsidRDefault="00B9575E" w:rsidP="00CA4B70">
      <w:pPr>
        <w:pStyle w:val="NormalWeb"/>
        <w:spacing w:before="120" w:beforeAutospacing="0" w:after="240" w:afterAutospacing="0"/>
        <w:jc w:val="both"/>
        <w:rPr>
          <w:rFonts w:ascii="Cambria" w:hAnsi="Cambria"/>
          <w:b/>
          <w:color w:val="auto"/>
          <w:sz w:val="24"/>
          <w:szCs w:val="24"/>
        </w:rPr>
      </w:pPr>
      <w:r w:rsidRPr="003227FF">
        <w:rPr>
          <w:rFonts w:ascii="Cambria" w:hAnsi="Cambria"/>
          <w:b/>
          <w:color w:val="auto"/>
          <w:sz w:val="24"/>
          <w:szCs w:val="24"/>
        </w:rPr>
        <w:object w:dxaOrig="1543" w:dyaOrig="991">
          <v:shape id="_x0000_i1028" type="#_x0000_t75" style="width:77.25pt;height:49.5pt" o:ole="">
            <v:imagedata r:id="rId18" o:title=""/>
          </v:shape>
          <o:OLEObject Type="Embed" ProgID="Word.Document.12" ShapeID="_x0000_i1028" DrawAspect="Icon" ObjectID="_1674031629" r:id="rId19">
            <o:FieldCodes>\s</o:FieldCodes>
          </o:OLEObject>
        </w:object>
      </w:r>
    </w:p>
    <w:p w:rsidR="003227FF" w:rsidRPr="003227FF" w:rsidRDefault="003227FF" w:rsidP="00CA4B70">
      <w:pPr>
        <w:pStyle w:val="NormalWeb"/>
        <w:spacing w:before="120" w:beforeAutospacing="0" w:after="240" w:afterAutospacing="0"/>
        <w:jc w:val="both"/>
        <w:rPr>
          <w:rFonts w:ascii="Cambria" w:hAnsi="Cambria"/>
          <w:b/>
          <w:color w:val="auto"/>
          <w:sz w:val="24"/>
          <w:szCs w:val="24"/>
        </w:rPr>
      </w:pPr>
    </w:p>
    <w:p w:rsidR="003227FF" w:rsidRDefault="003227FF">
      <w:pPr>
        <w:spacing w:after="160" w:line="259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415999" w:rsidRPr="003227FF" w:rsidRDefault="00415999" w:rsidP="00CA4B70">
      <w:pPr>
        <w:pStyle w:val="NormalWeb"/>
        <w:spacing w:before="120" w:beforeAutospacing="0" w:after="240" w:afterAutospacing="0"/>
        <w:jc w:val="both"/>
        <w:rPr>
          <w:rFonts w:ascii="Cambria" w:hAnsi="Cambria"/>
          <w:color w:val="auto"/>
          <w:sz w:val="24"/>
          <w:szCs w:val="24"/>
        </w:rPr>
      </w:pPr>
      <w:r w:rsidRPr="003227FF">
        <w:rPr>
          <w:rFonts w:ascii="Cambria" w:hAnsi="Cambria"/>
          <w:b/>
          <w:color w:val="auto"/>
          <w:sz w:val="24"/>
          <w:szCs w:val="24"/>
        </w:rPr>
        <w:lastRenderedPageBreak/>
        <w:t>Anexo 7</w:t>
      </w:r>
      <w:r w:rsidR="0021723B" w:rsidRPr="003227FF">
        <w:rPr>
          <w:rFonts w:ascii="Cambria" w:hAnsi="Cambria"/>
          <w:b/>
          <w:color w:val="auto"/>
          <w:sz w:val="24"/>
          <w:szCs w:val="24"/>
        </w:rPr>
        <w:t xml:space="preserve">: </w:t>
      </w:r>
      <w:r w:rsidR="0021723B" w:rsidRPr="003227FF">
        <w:rPr>
          <w:rFonts w:ascii="Cambria" w:hAnsi="Cambria"/>
          <w:color w:val="auto"/>
          <w:sz w:val="24"/>
          <w:szCs w:val="24"/>
        </w:rPr>
        <w:t>Diagrama codificación del catálogo de cuentas</w:t>
      </w:r>
    </w:p>
    <w:p w:rsidR="000C3A32" w:rsidRPr="003227FF" w:rsidRDefault="000C3A32" w:rsidP="00CA4B70">
      <w:pPr>
        <w:pStyle w:val="NormalWeb"/>
        <w:spacing w:before="120" w:beforeAutospacing="0" w:after="240" w:afterAutospacing="0"/>
        <w:jc w:val="both"/>
        <w:rPr>
          <w:rFonts w:ascii="Cambria" w:hAnsi="Cambria"/>
          <w:b/>
          <w:color w:val="auto"/>
          <w:sz w:val="24"/>
          <w:szCs w:val="24"/>
        </w:rPr>
      </w:pPr>
      <w:r w:rsidRPr="003227FF">
        <w:rPr>
          <w:rFonts w:ascii="Cambria" w:hAnsi="Cambria"/>
          <w:b/>
          <w:color w:val="auto"/>
          <w:sz w:val="24"/>
          <w:szCs w:val="24"/>
        </w:rPr>
        <w:t xml:space="preserve">                    </w:t>
      </w:r>
      <w:r w:rsidRPr="003227FF">
        <w:rPr>
          <w:rFonts w:ascii="Cambria" w:hAnsi="Cambria"/>
          <w:b/>
          <w:color w:val="auto"/>
          <w:sz w:val="24"/>
          <w:szCs w:val="24"/>
        </w:rPr>
        <w:tab/>
      </w:r>
      <w:r w:rsidRPr="003227FF">
        <w:rPr>
          <w:rFonts w:ascii="Cambria" w:hAnsi="Cambria"/>
          <w:b/>
          <w:color w:val="auto"/>
          <w:sz w:val="24"/>
          <w:szCs w:val="24"/>
        </w:rPr>
        <w:tab/>
        <w:t>Plan de cuentas Homologado</w:t>
      </w:r>
      <w:r w:rsidRPr="003227FF">
        <w:rPr>
          <w:rFonts w:ascii="Cambria" w:hAnsi="Cambria"/>
          <w:b/>
          <w:color w:val="auto"/>
          <w:sz w:val="24"/>
          <w:szCs w:val="24"/>
        </w:rPr>
        <w:tab/>
      </w:r>
      <w:r w:rsidRPr="003227FF">
        <w:rPr>
          <w:rFonts w:ascii="Cambria" w:hAnsi="Cambria"/>
          <w:b/>
          <w:color w:val="auto"/>
          <w:sz w:val="24"/>
          <w:szCs w:val="24"/>
        </w:rPr>
        <w:tab/>
      </w:r>
      <w:r w:rsidRPr="003227FF">
        <w:rPr>
          <w:rFonts w:ascii="Cambria" w:hAnsi="Cambria"/>
          <w:b/>
          <w:color w:val="auto"/>
          <w:sz w:val="24"/>
          <w:szCs w:val="24"/>
        </w:rPr>
        <w:tab/>
      </w:r>
      <w:r w:rsidRPr="003227FF">
        <w:rPr>
          <w:rFonts w:ascii="Cambria" w:hAnsi="Cambria"/>
          <w:b/>
          <w:color w:val="auto"/>
          <w:sz w:val="24"/>
          <w:szCs w:val="24"/>
        </w:rPr>
        <w:tab/>
        <w:t>Plan de cuentas SUGESE</w:t>
      </w:r>
    </w:p>
    <w:p w:rsidR="0021723B" w:rsidRDefault="000C3A32" w:rsidP="000C3A32">
      <w:pPr>
        <w:pStyle w:val="NormalWeb"/>
        <w:spacing w:before="120" w:beforeAutospacing="0" w:after="240" w:afterAutospacing="0"/>
        <w:jc w:val="center"/>
      </w:pPr>
      <w:r w:rsidRPr="00B61810">
        <w:rPr>
          <w:noProof/>
          <w:lang w:val="es-CR" w:eastAsia="es-CR"/>
        </w:rPr>
        <w:drawing>
          <wp:inline distT="0" distB="0" distL="0" distR="0" wp14:anchorId="34E32B85" wp14:editId="454389C3">
            <wp:extent cx="3305175" cy="253417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3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23B" w:rsidRPr="00B61810">
        <w:rPr>
          <w:noProof/>
          <w:sz w:val="24"/>
          <w:szCs w:val="24"/>
          <w:lang w:val="es-CR" w:eastAsia="es-CR"/>
        </w:rPr>
        <w:drawing>
          <wp:inline distT="0" distB="0" distL="0" distR="0" wp14:anchorId="23330E2D" wp14:editId="12414718">
            <wp:extent cx="3171825" cy="2537460"/>
            <wp:effectExtent l="0" t="0" r="9525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8B2" w:rsidRDefault="004328B2" w:rsidP="004328B2">
      <w:pPr>
        <w:pStyle w:val="NormalWeb"/>
        <w:spacing w:before="120" w:beforeAutospacing="0" w:after="240" w:afterAutospacing="0"/>
      </w:pPr>
    </w:p>
    <w:bookmarkStart w:id="3" w:name="Version10"/>
    <w:p w:rsidR="004328B2" w:rsidRDefault="004328B2" w:rsidP="004328B2">
      <w:pPr>
        <w:spacing w:after="120" w:line="276" w:lineRule="auto"/>
        <w:ind w:left="1418" w:hanging="1418"/>
        <w:jc w:val="both"/>
        <w:rPr>
          <w:noProof/>
          <w:color w:val="000000" w:themeColor="text1"/>
          <w:sz w:val="22"/>
          <w:szCs w:val="22"/>
          <w:lang w:val="es-CR" w:eastAsia="es-CR"/>
        </w:rPr>
      </w:pPr>
      <w:r>
        <w:rPr>
          <w:b/>
          <w:noProof/>
          <w:color w:val="000000" w:themeColor="text1"/>
          <w:sz w:val="22"/>
          <w:szCs w:val="22"/>
          <w:lang w:val="es-CR" w:eastAsia="es-CR"/>
        </w:rPr>
        <w:fldChar w:fldCharType="begin"/>
      </w:r>
      <w:r>
        <w:rPr>
          <w:b/>
          <w:noProof/>
          <w:color w:val="000000" w:themeColor="text1"/>
          <w:sz w:val="22"/>
          <w:szCs w:val="22"/>
          <w:lang w:val="es-CR" w:eastAsia="es-CR"/>
        </w:rPr>
        <w:instrText xml:space="preserve"> HYPERLINK  \l "Anexos" </w:instrText>
      </w:r>
      <w:r>
        <w:rPr>
          <w:b/>
          <w:noProof/>
          <w:color w:val="000000" w:themeColor="text1"/>
          <w:sz w:val="22"/>
          <w:szCs w:val="22"/>
          <w:lang w:val="es-CR" w:eastAsia="es-CR"/>
        </w:rPr>
        <w:fldChar w:fldCharType="separate"/>
      </w:r>
      <w:r w:rsidRPr="00CE2424">
        <w:rPr>
          <w:rStyle w:val="Hipervnculo"/>
          <w:b/>
          <w:noProof/>
          <w:sz w:val="22"/>
          <w:szCs w:val="22"/>
          <w:lang w:val="es-CR" w:eastAsia="es-CR"/>
        </w:rPr>
        <w:t>Versión 10</w:t>
      </w:r>
      <w:bookmarkEnd w:id="3"/>
      <w:r>
        <w:rPr>
          <w:b/>
          <w:noProof/>
          <w:color w:val="000000" w:themeColor="text1"/>
          <w:sz w:val="22"/>
          <w:szCs w:val="22"/>
          <w:lang w:val="es-CR" w:eastAsia="es-CR"/>
        </w:rPr>
        <w:fldChar w:fldCharType="end"/>
      </w:r>
      <w:r>
        <w:rPr>
          <w:noProof/>
          <w:color w:val="000000" w:themeColor="text1"/>
          <w:sz w:val="22"/>
          <w:szCs w:val="22"/>
          <w:lang w:val="es-CR" w:eastAsia="es-CR"/>
        </w:rPr>
        <w:t>:</w:t>
      </w:r>
      <w:r>
        <w:rPr>
          <w:noProof/>
          <w:color w:val="000000" w:themeColor="text1"/>
          <w:sz w:val="22"/>
          <w:szCs w:val="22"/>
          <w:lang w:val="es-CR" w:eastAsia="es-CR"/>
        </w:rPr>
        <w:tab/>
        <w:t>Modificación aprobada en firme por e</w:t>
      </w:r>
      <w:r w:rsidRPr="00510258">
        <w:rPr>
          <w:noProof/>
          <w:color w:val="000000" w:themeColor="text1"/>
          <w:sz w:val="22"/>
          <w:szCs w:val="22"/>
          <w:lang w:val="es-CR" w:eastAsia="es-CR"/>
        </w:rPr>
        <w:t xml:space="preserve">l Consejo Nacional de Supervisión del Sistema Financiero, en los artículos </w:t>
      </w:r>
      <w:r>
        <w:rPr>
          <w:noProof/>
          <w:color w:val="000000" w:themeColor="text1"/>
          <w:sz w:val="22"/>
          <w:szCs w:val="22"/>
          <w:lang w:val="es-CR" w:eastAsia="es-CR"/>
        </w:rPr>
        <w:t>7</w:t>
      </w:r>
      <w:r w:rsidRPr="00510258">
        <w:rPr>
          <w:noProof/>
          <w:color w:val="000000" w:themeColor="text1"/>
          <w:sz w:val="22"/>
          <w:szCs w:val="22"/>
          <w:lang w:val="es-CR" w:eastAsia="es-CR"/>
        </w:rPr>
        <w:t>, de las actas de las sesiones 16</w:t>
      </w:r>
      <w:r>
        <w:rPr>
          <w:noProof/>
          <w:color w:val="000000" w:themeColor="text1"/>
          <w:sz w:val="22"/>
          <w:szCs w:val="22"/>
          <w:lang w:val="es-CR" w:eastAsia="es-CR"/>
        </w:rPr>
        <w:t>34</w:t>
      </w:r>
      <w:r w:rsidRPr="00510258">
        <w:rPr>
          <w:noProof/>
          <w:color w:val="000000" w:themeColor="text1"/>
          <w:sz w:val="22"/>
          <w:szCs w:val="22"/>
          <w:lang w:val="es-CR" w:eastAsia="es-CR"/>
        </w:rPr>
        <w:t>-2020 y 16</w:t>
      </w:r>
      <w:r>
        <w:rPr>
          <w:noProof/>
          <w:color w:val="000000" w:themeColor="text1"/>
          <w:sz w:val="22"/>
          <w:szCs w:val="22"/>
          <w:lang w:val="es-CR" w:eastAsia="es-CR"/>
        </w:rPr>
        <w:t>35</w:t>
      </w:r>
      <w:r w:rsidRPr="00510258">
        <w:rPr>
          <w:noProof/>
          <w:color w:val="000000" w:themeColor="text1"/>
          <w:sz w:val="22"/>
          <w:szCs w:val="22"/>
          <w:lang w:val="es-CR" w:eastAsia="es-CR"/>
        </w:rPr>
        <w:t xml:space="preserve">-2020, celebradas </w:t>
      </w:r>
      <w:r>
        <w:rPr>
          <w:noProof/>
          <w:color w:val="000000" w:themeColor="text1"/>
          <w:sz w:val="22"/>
          <w:szCs w:val="22"/>
          <w:lang w:val="es-CR" w:eastAsia="es-CR"/>
        </w:rPr>
        <w:t xml:space="preserve">ambas </w:t>
      </w:r>
      <w:r w:rsidRPr="00510258">
        <w:rPr>
          <w:noProof/>
          <w:color w:val="000000" w:themeColor="text1"/>
          <w:sz w:val="22"/>
          <w:szCs w:val="22"/>
          <w:lang w:val="es-CR" w:eastAsia="es-CR"/>
        </w:rPr>
        <w:t xml:space="preserve">el </w:t>
      </w:r>
      <w:r>
        <w:rPr>
          <w:noProof/>
          <w:color w:val="000000" w:themeColor="text1"/>
          <w:sz w:val="22"/>
          <w:szCs w:val="22"/>
          <w:lang w:val="es-CR" w:eastAsia="es-CR"/>
        </w:rPr>
        <w:t>2</w:t>
      </w:r>
      <w:r w:rsidRPr="00510258">
        <w:rPr>
          <w:noProof/>
          <w:color w:val="000000" w:themeColor="text1"/>
          <w:sz w:val="22"/>
          <w:szCs w:val="22"/>
          <w:lang w:val="es-CR" w:eastAsia="es-CR"/>
        </w:rPr>
        <w:t>1 de</w:t>
      </w:r>
      <w:r>
        <w:rPr>
          <w:noProof/>
          <w:color w:val="000000" w:themeColor="text1"/>
          <w:sz w:val="22"/>
          <w:szCs w:val="22"/>
          <w:lang w:val="es-CR" w:eastAsia="es-CR"/>
        </w:rPr>
        <w:t xml:space="preserve"> diciembre de 2020. A</w:t>
      </w:r>
      <w:r w:rsidRPr="00CE2424">
        <w:rPr>
          <w:noProof/>
          <w:color w:val="000000" w:themeColor="text1"/>
          <w:sz w:val="22"/>
          <w:szCs w:val="22"/>
          <w:lang w:val="es-CR" w:eastAsia="es-CR"/>
        </w:rPr>
        <w:t>grega la cuenta y subcuenta necesarias para el registro del capital para el funcionamiento de las sucursales bancarias domiciliadas en Costa Rica de bancos extranjeros</w:t>
      </w:r>
      <w:r>
        <w:rPr>
          <w:noProof/>
          <w:color w:val="000000" w:themeColor="text1"/>
          <w:sz w:val="22"/>
          <w:szCs w:val="22"/>
          <w:lang w:val="es-CR" w:eastAsia="es-CR"/>
        </w:rPr>
        <w:t>.</w:t>
      </w:r>
      <w:r w:rsidRPr="00510258">
        <w:t xml:space="preserve"> </w:t>
      </w:r>
      <w:r w:rsidRPr="00510258">
        <w:rPr>
          <w:noProof/>
          <w:color w:val="000000" w:themeColor="text1"/>
          <w:sz w:val="22"/>
          <w:szCs w:val="22"/>
          <w:lang w:val="es-CR" w:eastAsia="es-CR"/>
        </w:rPr>
        <w:t xml:space="preserve">Rige a </w:t>
      </w:r>
      <w:r>
        <w:rPr>
          <w:noProof/>
          <w:color w:val="000000" w:themeColor="text1"/>
          <w:sz w:val="22"/>
          <w:szCs w:val="22"/>
          <w:lang w:val="es-CR" w:eastAsia="es-CR"/>
        </w:rPr>
        <w:t>partir de su publicación en el D</w:t>
      </w:r>
      <w:r w:rsidRPr="00510258">
        <w:rPr>
          <w:noProof/>
          <w:color w:val="000000" w:themeColor="text1"/>
          <w:sz w:val="22"/>
          <w:szCs w:val="22"/>
          <w:lang w:val="es-CR" w:eastAsia="es-CR"/>
        </w:rPr>
        <w:t xml:space="preserve">iario </w:t>
      </w:r>
      <w:r>
        <w:rPr>
          <w:noProof/>
          <w:color w:val="000000" w:themeColor="text1"/>
          <w:sz w:val="22"/>
          <w:szCs w:val="22"/>
          <w:lang w:val="es-CR" w:eastAsia="es-CR"/>
        </w:rPr>
        <w:t>O</w:t>
      </w:r>
      <w:r w:rsidRPr="00510258">
        <w:rPr>
          <w:noProof/>
          <w:color w:val="000000" w:themeColor="text1"/>
          <w:sz w:val="22"/>
          <w:szCs w:val="22"/>
          <w:lang w:val="es-CR" w:eastAsia="es-CR"/>
        </w:rPr>
        <w:t>ficial La Gaceta</w:t>
      </w:r>
      <w:r>
        <w:rPr>
          <w:noProof/>
          <w:color w:val="000000" w:themeColor="text1"/>
          <w:sz w:val="22"/>
          <w:szCs w:val="22"/>
          <w:lang w:val="es-CR" w:eastAsia="es-CR"/>
        </w:rPr>
        <w:t>. Pendiente de publicación en el Diario Oficial La Gaceta.</w:t>
      </w:r>
    </w:p>
    <w:p w:rsidR="00FF30A9" w:rsidRDefault="001C4181" w:rsidP="00FF30A9">
      <w:pPr>
        <w:spacing w:after="120" w:line="276" w:lineRule="auto"/>
        <w:ind w:left="1418" w:hanging="1418"/>
        <w:jc w:val="both"/>
        <w:rPr>
          <w:noProof/>
          <w:color w:val="000000" w:themeColor="text1"/>
          <w:sz w:val="22"/>
          <w:szCs w:val="22"/>
          <w:lang w:val="es-CR" w:eastAsia="es-CR"/>
        </w:rPr>
      </w:pPr>
      <w:hyperlink w:anchor="Anexos" w:history="1">
        <w:r w:rsidR="00FF30A9" w:rsidRPr="00CE2424">
          <w:rPr>
            <w:rStyle w:val="Hipervnculo"/>
            <w:b/>
            <w:noProof/>
            <w:sz w:val="22"/>
            <w:szCs w:val="22"/>
            <w:lang w:val="es-CR" w:eastAsia="es-CR"/>
          </w:rPr>
          <w:t>Versión 1</w:t>
        </w:r>
        <w:r w:rsidR="0001050F">
          <w:rPr>
            <w:rStyle w:val="Hipervnculo"/>
            <w:b/>
            <w:noProof/>
            <w:sz w:val="22"/>
            <w:szCs w:val="22"/>
            <w:lang w:val="es-CR" w:eastAsia="es-CR"/>
          </w:rPr>
          <w:t>1</w:t>
        </w:r>
      </w:hyperlink>
      <w:r w:rsidR="00FF30A9">
        <w:rPr>
          <w:noProof/>
          <w:color w:val="000000" w:themeColor="text1"/>
          <w:sz w:val="22"/>
          <w:szCs w:val="22"/>
          <w:lang w:val="es-CR" w:eastAsia="es-CR"/>
        </w:rPr>
        <w:t>:</w:t>
      </w:r>
      <w:r w:rsidR="00FF30A9">
        <w:rPr>
          <w:noProof/>
          <w:color w:val="000000" w:themeColor="text1"/>
          <w:sz w:val="22"/>
          <w:szCs w:val="22"/>
          <w:lang w:val="es-CR" w:eastAsia="es-CR"/>
        </w:rPr>
        <w:tab/>
        <w:t>Modificación aprobada en firme por e</w:t>
      </w:r>
      <w:r w:rsidR="00FF30A9" w:rsidRPr="00510258">
        <w:rPr>
          <w:noProof/>
          <w:color w:val="000000" w:themeColor="text1"/>
          <w:sz w:val="22"/>
          <w:szCs w:val="22"/>
          <w:lang w:val="es-CR" w:eastAsia="es-CR"/>
        </w:rPr>
        <w:t xml:space="preserve">l Consejo Nacional de Supervisión del Sistema Financiero, en los artículos </w:t>
      </w:r>
      <w:r w:rsidR="00FF30A9">
        <w:rPr>
          <w:noProof/>
          <w:color w:val="000000" w:themeColor="text1"/>
          <w:sz w:val="22"/>
          <w:szCs w:val="22"/>
          <w:lang w:val="es-CR" w:eastAsia="es-CR"/>
        </w:rPr>
        <w:t>7</w:t>
      </w:r>
      <w:r w:rsidR="00FF30A9" w:rsidRPr="00510258">
        <w:rPr>
          <w:noProof/>
          <w:color w:val="000000" w:themeColor="text1"/>
          <w:sz w:val="22"/>
          <w:szCs w:val="22"/>
          <w:lang w:val="es-CR" w:eastAsia="es-CR"/>
        </w:rPr>
        <w:t>, de las actas de las sesiones 16</w:t>
      </w:r>
      <w:r w:rsidR="00FF30A9">
        <w:rPr>
          <w:noProof/>
          <w:color w:val="000000" w:themeColor="text1"/>
          <w:sz w:val="22"/>
          <w:szCs w:val="22"/>
          <w:lang w:val="es-CR" w:eastAsia="es-CR"/>
        </w:rPr>
        <w:t>34</w:t>
      </w:r>
      <w:r w:rsidR="00FF30A9" w:rsidRPr="00510258">
        <w:rPr>
          <w:noProof/>
          <w:color w:val="000000" w:themeColor="text1"/>
          <w:sz w:val="22"/>
          <w:szCs w:val="22"/>
          <w:lang w:val="es-CR" w:eastAsia="es-CR"/>
        </w:rPr>
        <w:t>-2020 y 16</w:t>
      </w:r>
      <w:r w:rsidR="00FF30A9">
        <w:rPr>
          <w:noProof/>
          <w:color w:val="000000" w:themeColor="text1"/>
          <w:sz w:val="22"/>
          <w:szCs w:val="22"/>
          <w:lang w:val="es-CR" w:eastAsia="es-CR"/>
        </w:rPr>
        <w:t>35</w:t>
      </w:r>
      <w:r w:rsidR="00FF30A9" w:rsidRPr="00510258">
        <w:rPr>
          <w:noProof/>
          <w:color w:val="000000" w:themeColor="text1"/>
          <w:sz w:val="22"/>
          <w:szCs w:val="22"/>
          <w:lang w:val="es-CR" w:eastAsia="es-CR"/>
        </w:rPr>
        <w:t xml:space="preserve">-2020, celebradas </w:t>
      </w:r>
      <w:r w:rsidR="00FF30A9">
        <w:rPr>
          <w:noProof/>
          <w:color w:val="000000" w:themeColor="text1"/>
          <w:sz w:val="22"/>
          <w:szCs w:val="22"/>
          <w:lang w:val="es-CR" w:eastAsia="es-CR"/>
        </w:rPr>
        <w:t xml:space="preserve">ambas </w:t>
      </w:r>
      <w:r w:rsidR="00FF30A9" w:rsidRPr="00510258">
        <w:rPr>
          <w:noProof/>
          <w:color w:val="000000" w:themeColor="text1"/>
          <w:sz w:val="22"/>
          <w:szCs w:val="22"/>
          <w:lang w:val="es-CR" w:eastAsia="es-CR"/>
        </w:rPr>
        <w:t xml:space="preserve">el </w:t>
      </w:r>
      <w:r w:rsidR="00FF30A9">
        <w:rPr>
          <w:noProof/>
          <w:color w:val="000000" w:themeColor="text1"/>
          <w:sz w:val="22"/>
          <w:szCs w:val="22"/>
          <w:lang w:val="es-CR" w:eastAsia="es-CR"/>
        </w:rPr>
        <w:t>2</w:t>
      </w:r>
      <w:r w:rsidR="00FF30A9" w:rsidRPr="00510258">
        <w:rPr>
          <w:noProof/>
          <w:color w:val="000000" w:themeColor="text1"/>
          <w:sz w:val="22"/>
          <w:szCs w:val="22"/>
          <w:lang w:val="es-CR" w:eastAsia="es-CR"/>
        </w:rPr>
        <w:t>1 de</w:t>
      </w:r>
      <w:r w:rsidR="00FF30A9">
        <w:rPr>
          <w:noProof/>
          <w:color w:val="000000" w:themeColor="text1"/>
          <w:sz w:val="22"/>
          <w:szCs w:val="22"/>
          <w:lang w:val="es-CR" w:eastAsia="es-CR"/>
        </w:rPr>
        <w:t xml:space="preserve"> diciembre de 2020. A</w:t>
      </w:r>
      <w:r w:rsidR="00FF30A9" w:rsidRPr="00CE2424">
        <w:rPr>
          <w:noProof/>
          <w:color w:val="000000" w:themeColor="text1"/>
          <w:sz w:val="22"/>
          <w:szCs w:val="22"/>
          <w:lang w:val="es-CR" w:eastAsia="es-CR"/>
        </w:rPr>
        <w:t>grega la cuenta y subcuenta necesarias para el registro del capital para el funcionamiento de las sucursales bancarias domiciliadas en Costa Rica de bancos extranjeros</w:t>
      </w:r>
      <w:r w:rsidR="00FF30A9">
        <w:rPr>
          <w:noProof/>
          <w:color w:val="000000" w:themeColor="text1"/>
          <w:sz w:val="22"/>
          <w:szCs w:val="22"/>
          <w:lang w:val="es-CR" w:eastAsia="es-CR"/>
        </w:rPr>
        <w:t>.</w:t>
      </w:r>
      <w:r w:rsidR="00FF30A9" w:rsidRPr="00510258">
        <w:t xml:space="preserve"> </w:t>
      </w:r>
      <w:r w:rsidR="00FF30A9" w:rsidRPr="00510258">
        <w:rPr>
          <w:noProof/>
          <w:color w:val="000000" w:themeColor="text1"/>
          <w:sz w:val="22"/>
          <w:szCs w:val="22"/>
          <w:lang w:val="es-CR" w:eastAsia="es-CR"/>
        </w:rPr>
        <w:t xml:space="preserve">Rige a </w:t>
      </w:r>
      <w:r w:rsidR="00FF30A9">
        <w:rPr>
          <w:noProof/>
          <w:color w:val="000000" w:themeColor="text1"/>
          <w:sz w:val="22"/>
          <w:szCs w:val="22"/>
          <w:lang w:val="es-CR" w:eastAsia="es-CR"/>
        </w:rPr>
        <w:t>partir de su publicación en el D</w:t>
      </w:r>
      <w:r w:rsidR="00FF30A9" w:rsidRPr="00510258">
        <w:rPr>
          <w:noProof/>
          <w:color w:val="000000" w:themeColor="text1"/>
          <w:sz w:val="22"/>
          <w:szCs w:val="22"/>
          <w:lang w:val="es-CR" w:eastAsia="es-CR"/>
        </w:rPr>
        <w:t xml:space="preserve">iario </w:t>
      </w:r>
      <w:r w:rsidR="00FF30A9">
        <w:rPr>
          <w:noProof/>
          <w:color w:val="000000" w:themeColor="text1"/>
          <w:sz w:val="22"/>
          <w:szCs w:val="22"/>
          <w:lang w:val="es-CR" w:eastAsia="es-CR"/>
        </w:rPr>
        <w:t>O</w:t>
      </w:r>
      <w:r w:rsidR="00FF30A9" w:rsidRPr="00510258">
        <w:rPr>
          <w:noProof/>
          <w:color w:val="000000" w:themeColor="text1"/>
          <w:sz w:val="22"/>
          <w:szCs w:val="22"/>
          <w:lang w:val="es-CR" w:eastAsia="es-CR"/>
        </w:rPr>
        <w:t>ficial La Gaceta</w:t>
      </w:r>
      <w:r w:rsidR="00FF30A9">
        <w:rPr>
          <w:noProof/>
          <w:color w:val="000000" w:themeColor="text1"/>
          <w:sz w:val="22"/>
          <w:szCs w:val="22"/>
          <w:lang w:val="es-CR" w:eastAsia="es-CR"/>
        </w:rPr>
        <w:t xml:space="preserve">. Publicado en el Diario Oficial La Gaceta 18 del </w:t>
      </w:r>
      <w:r w:rsidR="00FF30A9" w:rsidRPr="00FF30A9">
        <w:rPr>
          <w:noProof/>
          <w:color w:val="000000" w:themeColor="text1"/>
          <w:sz w:val="22"/>
          <w:szCs w:val="22"/>
          <w:lang w:val="es-CR" w:eastAsia="es-CR"/>
        </w:rPr>
        <w:t>miércoles 27 de enero del 2021</w:t>
      </w:r>
      <w:r w:rsidR="00FF30A9">
        <w:rPr>
          <w:noProof/>
          <w:color w:val="000000" w:themeColor="text1"/>
          <w:sz w:val="22"/>
          <w:szCs w:val="22"/>
          <w:lang w:val="es-CR" w:eastAsia="es-CR"/>
        </w:rPr>
        <w:t>.</w:t>
      </w:r>
    </w:p>
    <w:p w:rsidR="00C26EA8" w:rsidRDefault="00C26EA8" w:rsidP="00FF30A9">
      <w:pPr>
        <w:spacing w:after="120" w:line="276" w:lineRule="auto"/>
        <w:ind w:left="1418" w:hanging="1418"/>
        <w:jc w:val="both"/>
        <w:rPr>
          <w:noProof/>
          <w:color w:val="000000" w:themeColor="text1"/>
          <w:sz w:val="22"/>
          <w:szCs w:val="22"/>
          <w:lang w:val="es-CR" w:eastAsia="es-CR"/>
        </w:rPr>
      </w:pPr>
      <w:r w:rsidRPr="00C26EA8">
        <w:rPr>
          <w:b/>
          <w:noProof/>
          <w:color w:val="000000" w:themeColor="text1"/>
          <w:sz w:val="22"/>
          <w:szCs w:val="22"/>
          <w:lang w:val="es-CR" w:eastAsia="es-CR"/>
        </w:rPr>
        <w:lastRenderedPageBreak/>
        <w:t>Versión 12:</w:t>
      </w:r>
      <w:r w:rsidRPr="00C26EA8">
        <w:rPr>
          <w:noProof/>
          <w:color w:val="000000" w:themeColor="text1"/>
          <w:sz w:val="22"/>
          <w:szCs w:val="22"/>
          <w:lang w:val="es-CR" w:eastAsia="es-CR"/>
        </w:rPr>
        <w:tab/>
        <w:t>Mediante artículo 5, del acta de la sesión 1640-2021, celebrada el 28 de enero de 2021 el Consejo Nacional de Supervisión del Sistema Financiero dispuso en firme modificar: el anexo 1 para agregar subcuenta necesaria para el registro del uso contingente de los recursos del encaje mínimo legal y de la reserva de liquidez para financiar el Fondo de Garantía de Depósito (FGD); anexo 3 para la subcuenta y cuentas analíticas para el registro del uso contingente de los recursos del encaje mínimo legal y de la reserva de liquidez para financiar el Fondo de Garantía de Depósito (FGD) y 5 para agregar la cuenta 125.90 Garantía contingente al Fondo de Garantía de Depósitos (FGD) – Reserva de liquidez para la presentación en el activo de la garantía contingente del 2% sobre la reserva de liquidez. Rige tres meses después de su publicación en el diario oficial La Gaceta. Publicado en el Alcance 23 a La Gaceta 22 del miércoles 3 de febrero del 2021.</w:t>
      </w:r>
    </w:p>
    <w:p w:rsidR="00FF30A9" w:rsidRDefault="00FF30A9" w:rsidP="004328B2">
      <w:pPr>
        <w:pStyle w:val="NormalWeb"/>
        <w:spacing w:before="120" w:beforeAutospacing="0" w:after="240" w:afterAutospacing="0"/>
      </w:pPr>
    </w:p>
    <w:sectPr w:rsidR="00FF30A9" w:rsidSect="004051F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9A" w:rsidRDefault="0044449A" w:rsidP="00764E9B">
      <w:r>
        <w:separator/>
      </w:r>
    </w:p>
  </w:endnote>
  <w:endnote w:type="continuationSeparator" w:id="0">
    <w:p w:rsidR="0044449A" w:rsidRDefault="0044449A" w:rsidP="0076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9A" w:rsidRDefault="0044449A" w:rsidP="00764E9B">
      <w:r>
        <w:separator/>
      </w:r>
    </w:p>
  </w:footnote>
  <w:footnote w:type="continuationSeparator" w:id="0">
    <w:p w:rsidR="0044449A" w:rsidRDefault="0044449A" w:rsidP="0076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6D9"/>
    <w:multiLevelType w:val="hybridMultilevel"/>
    <w:tmpl w:val="B0E60332"/>
    <w:lvl w:ilvl="0" w:tplc="553688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0554"/>
    <w:multiLevelType w:val="hybridMultilevel"/>
    <w:tmpl w:val="1C484AC4"/>
    <w:lvl w:ilvl="0" w:tplc="1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217"/>
    <w:multiLevelType w:val="hybridMultilevel"/>
    <w:tmpl w:val="3C68E9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8C4"/>
    <w:multiLevelType w:val="hybridMultilevel"/>
    <w:tmpl w:val="5FE0A958"/>
    <w:lvl w:ilvl="0" w:tplc="2B16396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95B13"/>
    <w:multiLevelType w:val="hybridMultilevel"/>
    <w:tmpl w:val="D38AE064"/>
    <w:lvl w:ilvl="0" w:tplc="FEB4E4F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4FA6"/>
    <w:multiLevelType w:val="hybridMultilevel"/>
    <w:tmpl w:val="A23C8924"/>
    <w:lvl w:ilvl="0" w:tplc="140A0019">
      <w:start w:val="1"/>
      <w:numFmt w:val="lowerLetter"/>
      <w:lvlText w:val="%1."/>
      <w:lvlJc w:val="left"/>
      <w:pPr>
        <w:ind w:left="1854" w:hanging="360"/>
      </w:pPr>
    </w:lvl>
    <w:lvl w:ilvl="1" w:tplc="140A0019" w:tentative="1">
      <w:start w:val="1"/>
      <w:numFmt w:val="lowerLetter"/>
      <w:lvlText w:val="%2."/>
      <w:lvlJc w:val="left"/>
      <w:pPr>
        <w:ind w:left="2574" w:hanging="360"/>
      </w:pPr>
    </w:lvl>
    <w:lvl w:ilvl="2" w:tplc="140A001B" w:tentative="1">
      <w:start w:val="1"/>
      <w:numFmt w:val="lowerRoman"/>
      <w:lvlText w:val="%3."/>
      <w:lvlJc w:val="right"/>
      <w:pPr>
        <w:ind w:left="3294" w:hanging="180"/>
      </w:pPr>
    </w:lvl>
    <w:lvl w:ilvl="3" w:tplc="140A000F" w:tentative="1">
      <w:start w:val="1"/>
      <w:numFmt w:val="decimal"/>
      <w:lvlText w:val="%4."/>
      <w:lvlJc w:val="left"/>
      <w:pPr>
        <w:ind w:left="4014" w:hanging="360"/>
      </w:pPr>
    </w:lvl>
    <w:lvl w:ilvl="4" w:tplc="140A0019" w:tentative="1">
      <w:start w:val="1"/>
      <w:numFmt w:val="lowerLetter"/>
      <w:lvlText w:val="%5."/>
      <w:lvlJc w:val="left"/>
      <w:pPr>
        <w:ind w:left="4734" w:hanging="360"/>
      </w:pPr>
    </w:lvl>
    <w:lvl w:ilvl="5" w:tplc="140A001B" w:tentative="1">
      <w:start w:val="1"/>
      <w:numFmt w:val="lowerRoman"/>
      <w:lvlText w:val="%6."/>
      <w:lvlJc w:val="right"/>
      <w:pPr>
        <w:ind w:left="5454" w:hanging="180"/>
      </w:pPr>
    </w:lvl>
    <w:lvl w:ilvl="6" w:tplc="140A000F" w:tentative="1">
      <w:start w:val="1"/>
      <w:numFmt w:val="decimal"/>
      <w:lvlText w:val="%7."/>
      <w:lvlJc w:val="left"/>
      <w:pPr>
        <w:ind w:left="6174" w:hanging="360"/>
      </w:pPr>
    </w:lvl>
    <w:lvl w:ilvl="7" w:tplc="140A0019" w:tentative="1">
      <w:start w:val="1"/>
      <w:numFmt w:val="lowerLetter"/>
      <w:lvlText w:val="%8."/>
      <w:lvlJc w:val="left"/>
      <w:pPr>
        <w:ind w:left="6894" w:hanging="360"/>
      </w:pPr>
    </w:lvl>
    <w:lvl w:ilvl="8" w:tplc="1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35C675E"/>
    <w:multiLevelType w:val="hybridMultilevel"/>
    <w:tmpl w:val="F18C1580"/>
    <w:lvl w:ilvl="0" w:tplc="3808E39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87EC1"/>
    <w:multiLevelType w:val="hybridMultilevel"/>
    <w:tmpl w:val="FB160B26"/>
    <w:lvl w:ilvl="0" w:tplc="140A001B">
      <w:start w:val="1"/>
      <w:numFmt w:val="low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71B74"/>
    <w:multiLevelType w:val="hybridMultilevel"/>
    <w:tmpl w:val="250A5DE0"/>
    <w:lvl w:ilvl="0" w:tplc="140A001B">
      <w:start w:val="1"/>
      <w:numFmt w:val="lowerRoman"/>
      <w:lvlText w:val="%1."/>
      <w:lvlJc w:val="right"/>
      <w:pPr>
        <w:ind w:left="1428" w:hanging="360"/>
      </w:pPr>
    </w:lvl>
    <w:lvl w:ilvl="1" w:tplc="140A001B">
      <w:start w:val="1"/>
      <w:numFmt w:val="lowerRoman"/>
      <w:lvlText w:val="%2."/>
      <w:lvlJc w:val="righ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59A754B"/>
    <w:multiLevelType w:val="hybridMultilevel"/>
    <w:tmpl w:val="9C2CE26E"/>
    <w:lvl w:ilvl="0" w:tplc="191EF8D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5354B"/>
    <w:multiLevelType w:val="hybridMultilevel"/>
    <w:tmpl w:val="76BEF6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D0940"/>
    <w:multiLevelType w:val="hybridMultilevel"/>
    <w:tmpl w:val="FB0EE146"/>
    <w:lvl w:ilvl="0" w:tplc="140A001B">
      <w:start w:val="1"/>
      <w:numFmt w:val="low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1125A"/>
    <w:multiLevelType w:val="hybridMultilevel"/>
    <w:tmpl w:val="04242030"/>
    <w:lvl w:ilvl="0" w:tplc="346C5B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75886"/>
    <w:multiLevelType w:val="hybridMultilevel"/>
    <w:tmpl w:val="B4BC24E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940F6"/>
    <w:multiLevelType w:val="hybridMultilevel"/>
    <w:tmpl w:val="708ABF94"/>
    <w:lvl w:ilvl="0" w:tplc="140A001B">
      <w:start w:val="1"/>
      <w:numFmt w:val="low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87687"/>
    <w:multiLevelType w:val="hybridMultilevel"/>
    <w:tmpl w:val="FB92BB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403EC"/>
    <w:multiLevelType w:val="hybridMultilevel"/>
    <w:tmpl w:val="96AE1218"/>
    <w:lvl w:ilvl="0" w:tplc="860026CA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C236B"/>
    <w:multiLevelType w:val="hybridMultilevel"/>
    <w:tmpl w:val="4DF4ECBC"/>
    <w:lvl w:ilvl="0" w:tplc="140A0015">
      <w:start w:val="1"/>
      <w:numFmt w:val="upperLetter"/>
      <w:lvlText w:val="%1."/>
      <w:lvlJc w:val="left"/>
      <w:pPr>
        <w:ind w:left="502" w:hanging="360"/>
      </w:pPr>
    </w:lvl>
    <w:lvl w:ilvl="1" w:tplc="9958750C">
      <w:start w:val="1"/>
      <w:numFmt w:val="lowerRoman"/>
      <w:lvlText w:val="%2."/>
      <w:lvlJc w:val="left"/>
      <w:pPr>
        <w:ind w:left="1732" w:hanging="87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A1928DE"/>
    <w:multiLevelType w:val="hybridMultilevel"/>
    <w:tmpl w:val="1EF885B8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978AA"/>
    <w:multiLevelType w:val="hybridMultilevel"/>
    <w:tmpl w:val="96DE6566"/>
    <w:lvl w:ilvl="0" w:tplc="5E0C483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24F0D"/>
    <w:multiLevelType w:val="hybridMultilevel"/>
    <w:tmpl w:val="D3585D74"/>
    <w:lvl w:ilvl="0" w:tplc="9AD4476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E4E62"/>
    <w:multiLevelType w:val="hybridMultilevel"/>
    <w:tmpl w:val="D786DEC8"/>
    <w:lvl w:ilvl="0" w:tplc="140A0019">
      <w:start w:val="1"/>
      <w:numFmt w:val="lowerLetter"/>
      <w:lvlText w:val="%1."/>
      <w:lvlJc w:val="left"/>
      <w:pPr>
        <w:ind w:left="502" w:hanging="360"/>
      </w:pPr>
    </w:lvl>
    <w:lvl w:ilvl="1" w:tplc="9958750C">
      <w:start w:val="1"/>
      <w:numFmt w:val="lowerRoman"/>
      <w:lvlText w:val="%2."/>
      <w:lvlJc w:val="left"/>
      <w:pPr>
        <w:ind w:left="1732" w:hanging="870"/>
      </w:pPr>
      <w:rPr>
        <w:rFonts w:hint="default"/>
      </w:rPr>
    </w:lvl>
    <w:lvl w:ilvl="2" w:tplc="38BE38DE">
      <w:start w:val="1"/>
      <w:numFmt w:val="lowerLetter"/>
      <w:lvlText w:val="%3)"/>
      <w:lvlJc w:val="left"/>
      <w:pPr>
        <w:ind w:left="2467" w:hanging="705"/>
      </w:pPr>
      <w:rPr>
        <w:rFonts w:hint="default"/>
      </w:r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047425B"/>
    <w:multiLevelType w:val="hybridMultilevel"/>
    <w:tmpl w:val="A096130A"/>
    <w:lvl w:ilvl="0" w:tplc="14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D098EBC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51037"/>
    <w:multiLevelType w:val="hybridMultilevel"/>
    <w:tmpl w:val="E75C5B6A"/>
    <w:lvl w:ilvl="0" w:tplc="8B2A72C2">
      <w:start w:val="1"/>
      <w:numFmt w:val="lowerLetter"/>
      <w:lvlText w:val="%1."/>
      <w:lvlJc w:val="left"/>
      <w:pPr>
        <w:ind w:left="862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582" w:hanging="360"/>
      </w:pPr>
    </w:lvl>
    <w:lvl w:ilvl="2" w:tplc="140A001B" w:tentative="1">
      <w:start w:val="1"/>
      <w:numFmt w:val="lowerRoman"/>
      <w:lvlText w:val="%3."/>
      <w:lvlJc w:val="right"/>
      <w:pPr>
        <w:ind w:left="2302" w:hanging="180"/>
      </w:pPr>
    </w:lvl>
    <w:lvl w:ilvl="3" w:tplc="140A000F" w:tentative="1">
      <w:start w:val="1"/>
      <w:numFmt w:val="decimal"/>
      <w:lvlText w:val="%4."/>
      <w:lvlJc w:val="left"/>
      <w:pPr>
        <w:ind w:left="3022" w:hanging="360"/>
      </w:pPr>
    </w:lvl>
    <w:lvl w:ilvl="4" w:tplc="140A0019" w:tentative="1">
      <w:start w:val="1"/>
      <w:numFmt w:val="lowerLetter"/>
      <w:lvlText w:val="%5."/>
      <w:lvlJc w:val="left"/>
      <w:pPr>
        <w:ind w:left="3742" w:hanging="360"/>
      </w:pPr>
    </w:lvl>
    <w:lvl w:ilvl="5" w:tplc="140A001B" w:tentative="1">
      <w:start w:val="1"/>
      <w:numFmt w:val="lowerRoman"/>
      <w:lvlText w:val="%6."/>
      <w:lvlJc w:val="right"/>
      <w:pPr>
        <w:ind w:left="4462" w:hanging="180"/>
      </w:pPr>
    </w:lvl>
    <w:lvl w:ilvl="6" w:tplc="140A000F" w:tentative="1">
      <w:start w:val="1"/>
      <w:numFmt w:val="decimal"/>
      <w:lvlText w:val="%7."/>
      <w:lvlJc w:val="left"/>
      <w:pPr>
        <w:ind w:left="5182" w:hanging="360"/>
      </w:pPr>
    </w:lvl>
    <w:lvl w:ilvl="7" w:tplc="140A0019" w:tentative="1">
      <w:start w:val="1"/>
      <w:numFmt w:val="lowerLetter"/>
      <w:lvlText w:val="%8."/>
      <w:lvlJc w:val="left"/>
      <w:pPr>
        <w:ind w:left="5902" w:hanging="360"/>
      </w:pPr>
    </w:lvl>
    <w:lvl w:ilvl="8" w:tplc="1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2274178"/>
    <w:multiLevelType w:val="hybridMultilevel"/>
    <w:tmpl w:val="6F80EAB0"/>
    <w:lvl w:ilvl="0" w:tplc="C58AB1CC">
      <w:start w:val="1"/>
      <w:numFmt w:val="lowerLetter"/>
      <w:lvlText w:val="%1."/>
      <w:lvlJc w:val="left"/>
      <w:pPr>
        <w:ind w:left="502" w:hanging="360"/>
      </w:pPr>
      <w:rPr>
        <w:rFonts w:ascii="Cambria" w:hAnsi="Cambria"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32C4D77"/>
    <w:multiLevelType w:val="hybridMultilevel"/>
    <w:tmpl w:val="3F2CDCBA"/>
    <w:lvl w:ilvl="0" w:tplc="AF4A1D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533FF"/>
    <w:multiLevelType w:val="hybridMultilevel"/>
    <w:tmpl w:val="FC04E734"/>
    <w:lvl w:ilvl="0" w:tplc="140A0019">
      <w:start w:val="1"/>
      <w:numFmt w:val="lowerLetter"/>
      <w:lvlText w:val="%1."/>
      <w:lvlJc w:val="left"/>
      <w:pPr>
        <w:ind w:left="780" w:hanging="360"/>
      </w:pPr>
    </w:lvl>
    <w:lvl w:ilvl="1" w:tplc="140A0019" w:tentative="1">
      <w:start w:val="1"/>
      <w:numFmt w:val="lowerLetter"/>
      <w:lvlText w:val="%2."/>
      <w:lvlJc w:val="left"/>
      <w:pPr>
        <w:ind w:left="1500" w:hanging="360"/>
      </w:pPr>
    </w:lvl>
    <w:lvl w:ilvl="2" w:tplc="140A001B" w:tentative="1">
      <w:start w:val="1"/>
      <w:numFmt w:val="lowerRoman"/>
      <w:lvlText w:val="%3."/>
      <w:lvlJc w:val="right"/>
      <w:pPr>
        <w:ind w:left="2220" w:hanging="180"/>
      </w:pPr>
    </w:lvl>
    <w:lvl w:ilvl="3" w:tplc="140A000F" w:tentative="1">
      <w:start w:val="1"/>
      <w:numFmt w:val="decimal"/>
      <w:lvlText w:val="%4."/>
      <w:lvlJc w:val="left"/>
      <w:pPr>
        <w:ind w:left="2940" w:hanging="360"/>
      </w:pPr>
    </w:lvl>
    <w:lvl w:ilvl="4" w:tplc="140A0019" w:tentative="1">
      <w:start w:val="1"/>
      <w:numFmt w:val="lowerLetter"/>
      <w:lvlText w:val="%5."/>
      <w:lvlJc w:val="left"/>
      <w:pPr>
        <w:ind w:left="3660" w:hanging="360"/>
      </w:pPr>
    </w:lvl>
    <w:lvl w:ilvl="5" w:tplc="140A001B" w:tentative="1">
      <w:start w:val="1"/>
      <w:numFmt w:val="lowerRoman"/>
      <w:lvlText w:val="%6."/>
      <w:lvlJc w:val="right"/>
      <w:pPr>
        <w:ind w:left="4380" w:hanging="180"/>
      </w:pPr>
    </w:lvl>
    <w:lvl w:ilvl="6" w:tplc="140A000F" w:tentative="1">
      <w:start w:val="1"/>
      <w:numFmt w:val="decimal"/>
      <w:lvlText w:val="%7."/>
      <w:lvlJc w:val="left"/>
      <w:pPr>
        <w:ind w:left="5100" w:hanging="360"/>
      </w:pPr>
    </w:lvl>
    <w:lvl w:ilvl="7" w:tplc="140A0019" w:tentative="1">
      <w:start w:val="1"/>
      <w:numFmt w:val="lowerLetter"/>
      <w:lvlText w:val="%8."/>
      <w:lvlJc w:val="left"/>
      <w:pPr>
        <w:ind w:left="5820" w:hanging="360"/>
      </w:pPr>
    </w:lvl>
    <w:lvl w:ilvl="8" w:tplc="1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955345A"/>
    <w:multiLevelType w:val="hybridMultilevel"/>
    <w:tmpl w:val="24285AEA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5C49B0"/>
    <w:multiLevelType w:val="hybridMultilevel"/>
    <w:tmpl w:val="4F2A66BC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9D7252"/>
    <w:multiLevelType w:val="hybridMultilevel"/>
    <w:tmpl w:val="4DC03558"/>
    <w:lvl w:ilvl="0" w:tplc="BE30C3F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66FDC"/>
    <w:multiLevelType w:val="hybridMultilevel"/>
    <w:tmpl w:val="3C68E9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F47FA"/>
    <w:multiLevelType w:val="hybridMultilevel"/>
    <w:tmpl w:val="8D00C65C"/>
    <w:lvl w:ilvl="0" w:tplc="38C2D2B8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9CD2C8D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25603"/>
    <w:multiLevelType w:val="hybridMultilevel"/>
    <w:tmpl w:val="1A4AE414"/>
    <w:lvl w:ilvl="0" w:tplc="140A001B">
      <w:start w:val="1"/>
      <w:numFmt w:val="lowerRoman"/>
      <w:lvlText w:val="%1."/>
      <w:lvlJc w:val="right"/>
      <w:pPr>
        <w:ind w:left="720" w:hanging="360"/>
      </w:p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2609D"/>
    <w:multiLevelType w:val="hybridMultilevel"/>
    <w:tmpl w:val="2D56B3C4"/>
    <w:lvl w:ilvl="0" w:tplc="1DCC6B4C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15314"/>
    <w:multiLevelType w:val="hybridMultilevel"/>
    <w:tmpl w:val="C96EFE7E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A4C7A"/>
    <w:multiLevelType w:val="hybridMultilevel"/>
    <w:tmpl w:val="CDF6ED94"/>
    <w:lvl w:ilvl="0" w:tplc="779C32DE">
      <w:start w:val="2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DA713A0"/>
    <w:multiLevelType w:val="hybridMultilevel"/>
    <w:tmpl w:val="A42CD2DA"/>
    <w:lvl w:ilvl="0" w:tplc="14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20073"/>
    <w:multiLevelType w:val="hybridMultilevel"/>
    <w:tmpl w:val="D4EE37C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D46D0"/>
    <w:multiLevelType w:val="hybridMultilevel"/>
    <w:tmpl w:val="708657E2"/>
    <w:lvl w:ilvl="0" w:tplc="CF125BA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D3615"/>
    <w:multiLevelType w:val="hybridMultilevel"/>
    <w:tmpl w:val="09D8F48E"/>
    <w:lvl w:ilvl="0" w:tplc="140A0019">
      <w:start w:val="1"/>
      <w:numFmt w:val="lowerLetter"/>
      <w:lvlText w:val="%1."/>
      <w:lvlJc w:val="left"/>
      <w:pPr>
        <w:ind w:left="1854" w:hanging="360"/>
      </w:pPr>
    </w:lvl>
    <w:lvl w:ilvl="1" w:tplc="140A0019" w:tentative="1">
      <w:start w:val="1"/>
      <w:numFmt w:val="lowerLetter"/>
      <w:lvlText w:val="%2."/>
      <w:lvlJc w:val="left"/>
      <w:pPr>
        <w:ind w:left="2574" w:hanging="360"/>
      </w:pPr>
    </w:lvl>
    <w:lvl w:ilvl="2" w:tplc="140A001B" w:tentative="1">
      <w:start w:val="1"/>
      <w:numFmt w:val="lowerRoman"/>
      <w:lvlText w:val="%3."/>
      <w:lvlJc w:val="right"/>
      <w:pPr>
        <w:ind w:left="3294" w:hanging="180"/>
      </w:pPr>
    </w:lvl>
    <w:lvl w:ilvl="3" w:tplc="140A000F" w:tentative="1">
      <w:start w:val="1"/>
      <w:numFmt w:val="decimal"/>
      <w:lvlText w:val="%4."/>
      <w:lvlJc w:val="left"/>
      <w:pPr>
        <w:ind w:left="4014" w:hanging="360"/>
      </w:pPr>
    </w:lvl>
    <w:lvl w:ilvl="4" w:tplc="140A0019" w:tentative="1">
      <w:start w:val="1"/>
      <w:numFmt w:val="lowerLetter"/>
      <w:lvlText w:val="%5."/>
      <w:lvlJc w:val="left"/>
      <w:pPr>
        <w:ind w:left="4734" w:hanging="360"/>
      </w:pPr>
    </w:lvl>
    <w:lvl w:ilvl="5" w:tplc="140A001B" w:tentative="1">
      <w:start w:val="1"/>
      <w:numFmt w:val="lowerRoman"/>
      <w:lvlText w:val="%6."/>
      <w:lvlJc w:val="right"/>
      <w:pPr>
        <w:ind w:left="5454" w:hanging="180"/>
      </w:pPr>
    </w:lvl>
    <w:lvl w:ilvl="6" w:tplc="140A000F" w:tentative="1">
      <w:start w:val="1"/>
      <w:numFmt w:val="decimal"/>
      <w:lvlText w:val="%7."/>
      <w:lvlJc w:val="left"/>
      <w:pPr>
        <w:ind w:left="6174" w:hanging="360"/>
      </w:pPr>
    </w:lvl>
    <w:lvl w:ilvl="7" w:tplc="140A0019" w:tentative="1">
      <w:start w:val="1"/>
      <w:numFmt w:val="lowerLetter"/>
      <w:lvlText w:val="%8."/>
      <w:lvlJc w:val="left"/>
      <w:pPr>
        <w:ind w:left="6894" w:hanging="360"/>
      </w:pPr>
    </w:lvl>
    <w:lvl w:ilvl="8" w:tplc="1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65203EAB"/>
    <w:multiLevelType w:val="hybridMultilevel"/>
    <w:tmpl w:val="F39C60D4"/>
    <w:lvl w:ilvl="0" w:tplc="4252B1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B45DB"/>
    <w:multiLevelType w:val="hybridMultilevel"/>
    <w:tmpl w:val="6BCCF308"/>
    <w:lvl w:ilvl="0" w:tplc="93C68E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33E76"/>
    <w:multiLevelType w:val="hybridMultilevel"/>
    <w:tmpl w:val="B0589D90"/>
    <w:lvl w:ilvl="0" w:tplc="140A0019">
      <w:start w:val="1"/>
      <w:numFmt w:val="lowerLetter"/>
      <w:lvlText w:val="%1."/>
      <w:lvlJc w:val="left"/>
      <w:pPr>
        <w:ind w:left="3240" w:hanging="360"/>
      </w:pPr>
    </w:lvl>
    <w:lvl w:ilvl="1" w:tplc="140A0019" w:tentative="1">
      <w:start w:val="1"/>
      <w:numFmt w:val="lowerLetter"/>
      <w:lvlText w:val="%2."/>
      <w:lvlJc w:val="left"/>
      <w:pPr>
        <w:ind w:left="3960" w:hanging="360"/>
      </w:pPr>
    </w:lvl>
    <w:lvl w:ilvl="2" w:tplc="140A001B" w:tentative="1">
      <w:start w:val="1"/>
      <w:numFmt w:val="lowerRoman"/>
      <w:lvlText w:val="%3."/>
      <w:lvlJc w:val="right"/>
      <w:pPr>
        <w:ind w:left="4680" w:hanging="180"/>
      </w:pPr>
    </w:lvl>
    <w:lvl w:ilvl="3" w:tplc="140A000F" w:tentative="1">
      <w:start w:val="1"/>
      <w:numFmt w:val="decimal"/>
      <w:lvlText w:val="%4."/>
      <w:lvlJc w:val="left"/>
      <w:pPr>
        <w:ind w:left="5400" w:hanging="360"/>
      </w:pPr>
    </w:lvl>
    <w:lvl w:ilvl="4" w:tplc="140A0019" w:tentative="1">
      <w:start w:val="1"/>
      <w:numFmt w:val="lowerLetter"/>
      <w:lvlText w:val="%5."/>
      <w:lvlJc w:val="left"/>
      <w:pPr>
        <w:ind w:left="6120" w:hanging="360"/>
      </w:pPr>
    </w:lvl>
    <w:lvl w:ilvl="5" w:tplc="140A001B" w:tentative="1">
      <w:start w:val="1"/>
      <w:numFmt w:val="lowerRoman"/>
      <w:lvlText w:val="%6."/>
      <w:lvlJc w:val="right"/>
      <w:pPr>
        <w:ind w:left="6840" w:hanging="180"/>
      </w:pPr>
    </w:lvl>
    <w:lvl w:ilvl="6" w:tplc="140A000F" w:tentative="1">
      <w:start w:val="1"/>
      <w:numFmt w:val="decimal"/>
      <w:lvlText w:val="%7."/>
      <w:lvlJc w:val="left"/>
      <w:pPr>
        <w:ind w:left="7560" w:hanging="360"/>
      </w:pPr>
    </w:lvl>
    <w:lvl w:ilvl="7" w:tplc="140A0019" w:tentative="1">
      <w:start w:val="1"/>
      <w:numFmt w:val="lowerLetter"/>
      <w:lvlText w:val="%8."/>
      <w:lvlJc w:val="left"/>
      <w:pPr>
        <w:ind w:left="8280" w:hanging="360"/>
      </w:pPr>
    </w:lvl>
    <w:lvl w:ilvl="8" w:tplc="1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6C37440D"/>
    <w:multiLevelType w:val="hybridMultilevel"/>
    <w:tmpl w:val="875EC0B4"/>
    <w:lvl w:ilvl="0" w:tplc="631454DC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72E0C"/>
    <w:multiLevelType w:val="hybridMultilevel"/>
    <w:tmpl w:val="FA005EEC"/>
    <w:lvl w:ilvl="0" w:tplc="E8ACA08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C294D"/>
    <w:multiLevelType w:val="hybridMultilevel"/>
    <w:tmpl w:val="7572111A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73735F"/>
    <w:multiLevelType w:val="hybridMultilevel"/>
    <w:tmpl w:val="F1A84A0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92C36"/>
    <w:multiLevelType w:val="hybridMultilevel"/>
    <w:tmpl w:val="87D208FC"/>
    <w:lvl w:ilvl="0" w:tplc="0C8C9CE0">
      <w:start w:val="1"/>
      <w:numFmt w:val="lowerLetter"/>
      <w:lvlText w:val="%1."/>
      <w:lvlJc w:val="left"/>
      <w:pPr>
        <w:ind w:left="862" w:hanging="360"/>
      </w:pPr>
      <w:rPr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582" w:hanging="360"/>
      </w:pPr>
    </w:lvl>
    <w:lvl w:ilvl="2" w:tplc="140A001B" w:tentative="1">
      <w:start w:val="1"/>
      <w:numFmt w:val="lowerRoman"/>
      <w:lvlText w:val="%3."/>
      <w:lvlJc w:val="right"/>
      <w:pPr>
        <w:ind w:left="2302" w:hanging="180"/>
      </w:pPr>
    </w:lvl>
    <w:lvl w:ilvl="3" w:tplc="140A000F" w:tentative="1">
      <w:start w:val="1"/>
      <w:numFmt w:val="decimal"/>
      <w:lvlText w:val="%4."/>
      <w:lvlJc w:val="left"/>
      <w:pPr>
        <w:ind w:left="3022" w:hanging="360"/>
      </w:pPr>
    </w:lvl>
    <w:lvl w:ilvl="4" w:tplc="140A0019" w:tentative="1">
      <w:start w:val="1"/>
      <w:numFmt w:val="lowerLetter"/>
      <w:lvlText w:val="%5."/>
      <w:lvlJc w:val="left"/>
      <w:pPr>
        <w:ind w:left="3742" w:hanging="360"/>
      </w:pPr>
    </w:lvl>
    <w:lvl w:ilvl="5" w:tplc="140A001B" w:tentative="1">
      <w:start w:val="1"/>
      <w:numFmt w:val="lowerRoman"/>
      <w:lvlText w:val="%6."/>
      <w:lvlJc w:val="right"/>
      <w:pPr>
        <w:ind w:left="4462" w:hanging="180"/>
      </w:pPr>
    </w:lvl>
    <w:lvl w:ilvl="6" w:tplc="140A000F" w:tentative="1">
      <w:start w:val="1"/>
      <w:numFmt w:val="decimal"/>
      <w:lvlText w:val="%7."/>
      <w:lvlJc w:val="left"/>
      <w:pPr>
        <w:ind w:left="5182" w:hanging="360"/>
      </w:pPr>
    </w:lvl>
    <w:lvl w:ilvl="7" w:tplc="140A0019" w:tentative="1">
      <w:start w:val="1"/>
      <w:numFmt w:val="lowerLetter"/>
      <w:lvlText w:val="%8."/>
      <w:lvlJc w:val="left"/>
      <w:pPr>
        <w:ind w:left="5902" w:hanging="360"/>
      </w:pPr>
    </w:lvl>
    <w:lvl w:ilvl="8" w:tplc="1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79B151C5"/>
    <w:multiLevelType w:val="hybridMultilevel"/>
    <w:tmpl w:val="8A2E9C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73AD1"/>
    <w:multiLevelType w:val="hybridMultilevel"/>
    <w:tmpl w:val="3F309782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875A0F"/>
    <w:multiLevelType w:val="hybridMultilevel"/>
    <w:tmpl w:val="92961E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D70259"/>
    <w:multiLevelType w:val="hybridMultilevel"/>
    <w:tmpl w:val="5E429910"/>
    <w:lvl w:ilvl="0" w:tplc="DBCA917E">
      <w:start w:val="3"/>
      <w:numFmt w:val="lowerLetter"/>
      <w:lvlText w:val="%1."/>
      <w:lvlJc w:val="left"/>
      <w:pPr>
        <w:ind w:left="502" w:hanging="360"/>
      </w:pPr>
      <w:rPr>
        <w:rFonts w:ascii="Cambria" w:hAnsi="Cambria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35"/>
  </w:num>
  <w:num w:numId="5">
    <w:abstractNumId w:val="24"/>
  </w:num>
  <w:num w:numId="6">
    <w:abstractNumId w:val="51"/>
  </w:num>
  <w:num w:numId="7">
    <w:abstractNumId w:val="32"/>
  </w:num>
  <w:num w:numId="8">
    <w:abstractNumId w:val="7"/>
  </w:num>
  <w:num w:numId="9">
    <w:abstractNumId w:val="26"/>
  </w:num>
  <w:num w:numId="10">
    <w:abstractNumId w:val="13"/>
  </w:num>
  <w:num w:numId="11">
    <w:abstractNumId w:val="49"/>
  </w:num>
  <w:num w:numId="12">
    <w:abstractNumId w:val="37"/>
  </w:num>
  <w:num w:numId="13">
    <w:abstractNumId w:val="34"/>
  </w:num>
  <w:num w:numId="14">
    <w:abstractNumId w:val="11"/>
  </w:num>
  <w:num w:numId="15">
    <w:abstractNumId w:val="2"/>
  </w:num>
  <w:num w:numId="16">
    <w:abstractNumId w:val="23"/>
  </w:num>
  <w:num w:numId="17">
    <w:abstractNumId w:val="44"/>
  </w:num>
  <w:num w:numId="18">
    <w:abstractNumId w:val="18"/>
  </w:num>
  <w:num w:numId="19">
    <w:abstractNumId w:val="47"/>
  </w:num>
  <w:num w:numId="20">
    <w:abstractNumId w:val="14"/>
  </w:num>
  <w:num w:numId="21">
    <w:abstractNumId w:val="30"/>
  </w:num>
  <w:num w:numId="22">
    <w:abstractNumId w:val="25"/>
  </w:num>
  <w:num w:numId="23">
    <w:abstractNumId w:val="3"/>
  </w:num>
  <w:num w:numId="24">
    <w:abstractNumId w:val="29"/>
  </w:num>
  <w:num w:numId="25">
    <w:abstractNumId w:val="20"/>
  </w:num>
  <w:num w:numId="26">
    <w:abstractNumId w:val="41"/>
  </w:num>
  <w:num w:numId="27">
    <w:abstractNumId w:val="28"/>
  </w:num>
  <w:num w:numId="28">
    <w:abstractNumId w:val="6"/>
  </w:num>
  <w:num w:numId="29">
    <w:abstractNumId w:val="19"/>
  </w:num>
  <w:num w:numId="30">
    <w:abstractNumId w:val="16"/>
  </w:num>
  <w:num w:numId="31">
    <w:abstractNumId w:val="43"/>
  </w:num>
  <w:num w:numId="32">
    <w:abstractNumId w:val="48"/>
  </w:num>
  <w:num w:numId="33">
    <w:abstractNumId w:val="10"/>
  </w:num>
  <w:num w:numId="34">
    <w:abstractNumId w:val="50"/>
  </w:num>
  <w:num w:numId="35">
    <w:abstractNumId w:val="15"/>
  </w:num>
  <w:num w:numId="36">
    <w:abstractNumId w:val="45"/>
  </w:num>
  <w:num w:numId="37">
    <w:abstractNumId w:val="4"/>
  </w:num>
  <w:num w:numId="38">
    <w:abstractNumId w:val="33"/>
  </w:num>
  <w:num w:numId="39">
    <w:abstractNumId w:val="31"/>
  </w:num>
  <w:num w:numId="40">
    <w:abstractNumId w:val="1"/>
  </w:num>
  <w:num w:numId="41">
    <w:abstractNumId w:val="38"/>
  </w:num>
  <w:num w:numId="42">
    <w:abstractNumId w:val="42"/>
  </w:num>
  <w:num w:numId="43">
    <w:abstractNumId w:val="36"/>
  </w:num>
  <w:num w:numId="44">
    <w:abstractNumId w:val="39"/>
  </w:num>
  <w:num w:numId="45">
    <w:abstractNumId w:val="5"/>
  </w:num>
  <w:num w:numId="46">
    <w:abstractNumId w:val="22"/>
  </w:num>
  <w:num w:numId="47">
    <w:abstractNumId w:val="40"/>
  </w:num>
  <w:num w:numId="48">
    <w:abstractNumId w:val="12"/>
  </w:num>
  <w:num w:numId="49">
    <w:abstractNumId w:val="9"/>
  </w:num>
  <w:num w:numId="50">
    <w:abstractNumId w:val="46"/>
  </w:num>
  <w:num w:numId="51">
    <w:abstractNumId w:val="27"/>
  </w:num>
  <w:num w:numId="52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FA"/>
    <w:rsid w:val="000066B3"/>
    <w:rsid w:val="0001050F"/>
    <w:rsid w:val="00014AAC"/>
    <w:rsid w:val="00015322"/>
    <w:rsid w:val="00020924"/>
    <w:rsid w:val="000225D7"/>
    <w:rsid w:val="00025100"/>
    <w:rsid w:val="00025E98"/>
    <w:rsid w:val="000261FB"/>
    <w:rsid w:val="000334E4"/>
    <w:rsid w:val="000345D7"/>
    <w:rsid w:val="000408B6"/>
    <w:rsid w:val="00041C52"/>
    <w:rsid w:val="00042815"/>
    <w:rsid w:val="000437F1"/>
    <w:rsid w:val="00043D01"/>
    <w:rsid w:val="000441AD"/>
    <w:rsid w:val="00047AE5"/>
    <w:rsid w:val="000519F1"/>
    <w:rsid w:val="00052729"/>
    <w:rsid w:val="00052D3A"/>
    <w:rsid w:val="00053F3A"/>
    <w:rsid w:val="0005626C"/>
    <w:rsid w:val="00062ADA"/>
    <w:rsid w:val="00062D34"/>
    <w:rsid w:val="00063925"/>
    <w:rsid w:val="0006445F"/>
    <w:rsid w:val="00066010"/>
    <w:rsid w:val="00066B15"/>
    <w:rsid w:val="00066BF1"/>
    <w:rsid w:val="00072103"/>
    <w:rsid w:val="00075DE7"/>
    <w:rsid w:val="00077A9B"/>
    <w:rsid w:val="00085B5C"/>
    <w:rsid w:val="0008686B"/>
    <w:rsid w:val="0009144D"/>
    <w:rsid w:val="00092CC6"/>
    <w:rsid w:val="0009367B"/>
    <w:rsid w:val="000A02D0"/>
    <w:rsid w:val="000A1CC8"/>
    <w:rsid w:val="000A46F3"/>
    <w:rsid w:val="000A6EE6"/>
    <w:rsid w:val="000B0C6F"/>
    <w:rsid w:val="000B2CE3"/>
    <w:rsid w:val="000B7CE5"/>
    <w:rsid w:val="000C1BDC"/>
    <w:rsid w:val="000C3A32"/>
    <w:rsid w:val="000C4C66"/>
    <w:rsid w:val="000C557C"/>
    <w:rsid w:val="000C5CA5"/>
    <w:rsid w:val="000C7F93"/>
    <w:rsid w:val="000D0F27"/>
    <w:rsid w:val="000D2F64"/>
    <w:rsid w:val="000E0AEC"/>
    <w:rsid w:val="000E13C9"/>
    <w:rsid w:val="000E159E"/>
    <w:rsid w:val="000E7803"/>
    <w:rsid w:val="001001A4"/>
    <w:rsid w:val="00103E18"/>
    <w:rsid w:val="001054E4"/>
    <w:rsid w:val="00111367"/>
    <w:rsid w:val="00112D0A"/>
    <w:rsid w:val="00113EDB"/>
    <w:rsid w:val="00122763"/>
    <w:rsid w:val="00122C73"/>
    <w:rsid w:val="00123F47"/>
    <w:rsid w:val="001241B5"/>
    <w:rsid w:val="0013049C"/>
    <w:rsid w:val="001356F3"/>
    <w:rsid w:val="00136DF1"/>
    <w:rsid w:val="00137139"/>
    <w:rsid w:val="001433EE"/>
    <w:rsid w:val="001511CF"/>
    <w:rsid w:val="00162009"/>
    <w:rsid w:val="00166FC3"/>
    <w:rsid w:val="001712C1"/>
    <w:rsid w:val="0017266F"/>
    <w:rsid w:val="00172ECC"/>
    <w:rsid w:val="00174453"/>
    <w:rsid w:val="00174589"/>
    <w:rsid w:val="00175C51"/>
    <w:rsid w:val="00175C90"/>
    <w:rsid w:val="00176634"/>
    <w:rsid w:val="00176A27"/>
    <w:rsid w:val="00177192"/>
    <w:rsid w:val="001855FE"/>
    <w:rsid w:val="00195F7B"/>
    <w:rsid w:val="0019756D"/>
    <w:rsid w:val="001A0A2C"/>
    <w:rsid w:val="001A2A46"/>
    <w:rsid w:val="001A2CAA"/>
    <w:rsid w:val="001A5F57"/>
    <w:rsid w:val="001B11D4"/>
    <w:rsid w:val="001B1216"/>
    <w:rsid w:val="001B621C"/>
    <w:rsid w:val="001C330F"/>
    <w:rsid w:val="001C4181"/>
    <w:rsid w:val="001D148A"/>
    <w:rsid w:val="001E1C9B"/>
    <w:rsid w:val="001E2291"/>
    <w:rsid w:val="001E30AD"/>
    <w:rsid w:val="001E4B20"/>
    <w:rsid w:val="001E4D7C"/>
    <w:rsid w:val="001E5571"/>
    <w:rsid w:val="001E5925"/>
    <w:rsid w:val="001E59F9"/>
    <w:rsid w:val="001E7462"/>
    <w:rsid w:val="001F1424"/>
    <w:rsid w:val="001F268B"/>
    <w:rsid w:val="001F3804"/>
    <w:rsid w:val="001F53F0"/>
    <w:rsid w:val="001F750F"/>
    <w:rsid w:val="00204FC7"/>
    <w:rsid w:val="002067CE"/>
    <w:rsid w:val="00207FFE"/>
    <w:rsid w:val="00216E61"/>
    <w:rsid w:val="0021723B"/>
    <w:rsid w:val="00217CF5"/>
    <w:rsid w:val="002244EA"/>
    <w:rsid w:val="002274D0"/>
    <w:rsid w:val="00231D01"/>
    <w:rsid w:val="00232D7A"/>
    <w:rsid w:val="00234D5E"/>
    <w:rsid w:val="0023535E"/>
    <w:rsid w:val="00235642"/>
    <w:rsid w:val="00236740"/>
    <w:rsid w:val="0024027C"/>
    <w:rsid w:val="00240F37"/>
    <w:rsid w:val="0024150E"/>
    <w:rsid w:val="00242DAA"/>
    <w:rsid w:val="00243C46"/>
    <w:rsid w:val="0024696A"/>
    <w:rsid w:val="002557B1"/>
    <w:rsid w:val="00262020"/>
    <w:rsid w:val="0026409F"/>
    <w:rsid w:val="00264722"/>
    <w:rsid w:val="00264887"/>
    <w:rsid w:val="00270DA4"/>
    <w:rsid w:val="00271CCD"/>
    <w:rsid w:val="00274329"/>
    <w:rsid w:val="00274F23"/>
    <w:rsid w:val="00274FCB"/>
    <w:rsid w:val="002865E9"/>
    <w:rsid w:val="0028679C"/>
    <w:rsid w:val="00287E57"/>
    <w:rsid w:val="0029121C"/>
    <w:rsid w:val="002968D6"/>
    <w:rsid w:val="002A407F"/>
    <w:rsid w:val="002B00A4"/>
    <w:rsid w:val="002B1801"/>
    <w:rsid w:val="002B2A61"/>
    <w:rsid w:val="002B49B4"/>
    <w:rsid w:val="002B4B0D"/>
    <w:rsid w:val="002B56C1"/>
    <w:rsid w:val="002C02D0"/>
    <w:rsid w:val="002C1244"/>
    <w:rsid w:val="002C29F6"/>
    <w:rsid w:val="002C360B"/>
    <w:rsid w:val="002C6EAD"/>
    <w:rsid w:val="002D11D6"/>
    <w:rsid w:val="002E12A1"/>
    <w:rsid w:val="002E19D6"/>
    <w:rsid w:val="002E432E"/>
    <w:rsid w:val="002E6648"/>
    <w:rsid w:val="002F11AE"/>
    <w:rsid w:val="002F1E56"/>
    <w:rsid w:val="002F1ED3"/>
    <w:rsid w:val="00302930"/>
    <w:rsid w:val="003036E7"/>
    <w:rsid w:val="00306727"/>
    <w:rsid w:val="00307013"/>
    <w:rsid w:val="0031302A"/>
    <w:rsid w:val="00315D72"/>
    <w:rsid w:val="00317621"/>
    <w:rsid w:val="00321248"/>
    <w:rsid w:val="003227FF"/>
    <w:rsid w:val="00323597"/>
    <w:rsid w:val="00323D1B"/>
    <w:rsid w:val="00324192"/>
    <w:rsid w:val="0032797B"/>
    <w:rsid w:val="0033150C"/>
    <w:rsid w:val="00335BE7"/>
    <w:rsid w:val="0034167E"/>
    <w:rsid w:val="00343407"/>
    <w:rsid w:val="0034463C"/>
    <w:rsid w:val="003474AB"/>
    <w:rsid w:val="00351430"/>
    <w:rsid w:val="00351CD6"/>
    <w:rsid w:val="0035234D"/>
    <w:rsid w:val="00353FE8"/>
    <w:rsid w:val="00355174"/>
    <w:rsid w:val="00362CC2"/>
    <w:rsid w:val="00362DC7"/>
    <w:rsid w:val="00363486"/>
    <w:rsid w:val="00364256"/>
    <w:rsid w:val="003662D9"/>
    <w:rsid w:val="003678EA"/>
    <w:rsid w:val="00367F59"/>
    <w:rsid w:val="00370B47"/>
    <w:rsid w:val="00374C7F"/>
    <w:rsid w:val="00374EA4"/>
    <w:rsid w:val="003751B6"/>
    <w:rsid w:val="003769BB"/>
    <w:rsid w:val="00380690"/>
    <w:rsid w:val="00381EF0"/>
    <w:rsid w:val="0038366A"/>
    <w:rsid w:val="003868C9"/>
    <w:rsid w:val="00386F28"/>
    <w:rsid w:val="00387830"/>
    <w:rsid w:val="003920DF"/>
    <w:rsid w:val="00392F1A"/>
    <w:rsid w:val="0039692F"/>
    <w:rsid w:val="003A2BAE"/>
    <w:rsid w:val="003A5221"/>
    <w:rsid w:val="003A5B88"/>
    <w:rsid w:val="003A69C4"/>
    <w:rsid w:val="003A6FAB"/>
    <w:rsid w:val="003A7D5D"/>
    <w:rsid w:val="003B1305"/>
    <w:rsid w:val="003B1DDC"/>
    <w:rsid w:val="003B1EC3"/>
    <w:rsid w:val="003B3A74"/>
    <w:rsid w:val="003B4CAD"/>
    <w:rsid w:val="003C3971"/>
    <w:rsid w:val="003C4CB3"/>
    <w:rsid w:val="003C6105"/>
    <w:rsid w:val="003C7AA6"/>
    <w:rsid w:val="003D0C86"/>
    <w:rsid w:val="003D3259"/>
    <w:rsid w:val="003E60FC"/>
    <w:rsid w:val="003E6CFF"/>
    <w:rsid w:val="003F0F01"/>
    <w:rsid w:val="003F4D52"/>
    <w:rsid w:val="00401AA5"/>
    <w:rsid w:val="004026E4"/>
    <w:rsid w:val="00403EC5"/>
    <w:rsid w:val="004051FA"/>
    <w:rsid w:val="004073C9"/>
    <w:rsid w:val="00410BCE"/>
    <w:rsid w:val="00412E7C"/>
    <w:rsid w:val="00415999"/>
    <w:rsid w:val="00420213"/>
    <w:rsid w:val="00420A9E"/>
    <w:rsid w:val="004225DA"/>
    <w:rsid w:val="00422E5B"/>
    <w:rsid w:val="004245B0"/>
    <w:rsid w:val="00430CBA"/>
    <w:rsid w:val="00432748"/>
    <w:rsid w:val="004328B2"/>
    <w:rsid w:val="00434497"/>
    <w:rsid w:val="00435F70"/>
    <w:rsid w:val="00435FC1"/>
    <w:rsid w:val="004363ED"/>
    <w:rsid w:val="0044449A"/>
    <w:rsid w:val="00444DF3"/>
    <w:rsid w:val="004468A4"/>
    <w:rsid w:val="00452C42"/>
    <w:rsid w:val="00455362"/>
    <w:rsid w:val="00464406"/>
    <w:rsid w:val="00464BC7"/>
    <w:rsid w:val="004653CE"/>
    <w:rsid w:val="0046564D"/>
    <w:rsid w:val="0046625A"/>
    <w:rsid w:val="00470DF9"/>
    <w:rsid w:val="0047648C"/>
    <w:rsid w:val="00476FBF"/>
    <w:rsid w:val="00477B83"/>
    <w:rsid w:val="004803B1"/>
    <w:rsid w:val="00480916"/>
    <w:rsid w:val="004835B3"/>
    <w:rsid w:val="00483CF3"/>
    <w:rsid w:val="00484972"/>
    <w:rsid w:val="004A1957"/>
    <w:rsid w:val="004A2BE6"/>
    <w:rsid w:val="004A2F55"/>
    <w:rsid w:val="004A5DEC"/>
    <w:rsid w:val="004A60A4"/>
    <w:rsid w:val="004A6988"/>
    <w:rsid w:val="004B005B"/>
    <w:rsid w:val="004B02DC"/>
    <w:rsid w:val="004B0C5C"/>
    <w:rsid w:val="004B1E3C"/>
    <w:rsid w:val="004B2A73"/>
    <w:rsid w:val="004B38CE"/>
    <w:rsid w:val="004B465A"/>
    <w:rsid w:val="004B5E4A"/>
    <w:rsid w:val="004B6667"/>
    <w:rsid w:val="004B674C"/>
    <w:rsid w:val="004C51A4"/>
    <w:rsid w:val="004C533F"/>
    <w:rsid w:val="004C627D"/>
    <w:rsid w:val="004D0C0B"/>
    <w:rsid w:val="004D1AEB"/>
    <w:rsid w:val="004D49B5"/>
    <w:rsid w:val="004D519E"/>
    <w:rsid w:val="004D6C83"/>
    <w:rsid w:val="004E0471"/>
    <w:rsid w:val="004E05DA"/>
    <w:rsid w:val="004E1001"/>
    <w:rsid w:val="004E3682"/>
    <w:rsid w:val="004E46FE"/>
    <w:rsid w:val="004E7EA5"/>
    <w:rsid w:val="004F12EB"/>
    <w:rsid w:val="004F700A"/>
    <w:rsid w:val="00504183"/>
    <w:rsid w:val="00506E8C"/>
    <w:rsid w:val="00510C49"/>
    <w:rsid w:val="005110DA"/>
    <w:rsid w:val="005112DF"/>
    <w:rsid w:val="005122C0"/>
    <w:rsid w:val="00513DDB"/>
    <w:rsid w:val="00514052"/>
    <w:rsid w:val="00522E0C"/>
    <w:rsid w:val="0052432D"/>
    <w:rsid w:val="005254A9"/>
    <w:rsid w:val="005256E5"/>
    <w:rsid w:val="00531F71"/>
    <w:rsid w:val="005360A0"/>
    <w:rsid w:val="00536F3D"/>
    <w:rsid w:val="00542FB3"/>
    <w:rsid w:val="00543A87"/>
    <w:rsid w:val="005462C2"/>
    <w:rsid w:val="00552F1F"/>
    <w:rsid w:val="005542FF"/>
    <w:rsid w:val="00555604"/>
    <w:rsid w:val="0055667A"/>
    <w:rsid w:val="005574CC"/>
    <w:rsid w:val="00560E7C"/>
    <w:rsid w:val="00562836"/>
    <w:rsid w:val="00563593"/>
    <w:rsid w:val="00564AEE"/>
    <w:rsid w:val="00566EEE"/>
    <w:rsid w:val="00577D8B"/>
    <w:rsid w:val="00581D51"/>
    <w:rsid w:val="00582517"/>
    <w:rsid w:val="00585BE8"/>
    <w:rsid w:val="00590D9E"/>
    <w:rsid w:val="005A2862"/>
    <w:rsid w:val="005A5F56"/>
    <w:rsid w:val="005B2414"/>
    <w:rsid w:val="005B4114"/>
    <w:rsid w:val="005C12EB"/>
    <w:rsid w:val="005C218C"/>
    <w:rsid w:val="005C2DE9"/>
    <w:rsid w:val="005C3F93"/>
    <w:rsid w:val="005C52A2"/>
    <w:rsid w:val="005C7ABD"/>
    <w:rsid w:val="005D66A0"/>
    <w:rsid w:val="005E3FCB"/>
    <w:rsid w:val="005E4ECE"/>
    <w:rsid w:val="005E4F05"/>
    <w:rsid w:val="005F1D43"/>
    <w:rsid w:val="005F5102"/>
    <w:rsid w:val="005F5BB3"/>
    <w:rsid w:val="005F7115"/>
    <w:rsid w:val="00600F58"/>
    <w:rsid w:val="006018E0"/>
    <w:rsid w:val="00602F20"/>
    <w:rsid w:val="0060433E"/>
    <w:rsid w:val="006068D9"/>
    <w:rsid w:val="00606C97"/>
    <w:rsid w:val="00612078"/>
    <w:rsid w:val="00614CA0"/>
    <w:rsid w:val="00616015"/>
    <w:rsid w:val="006210F6"/>
    <w:rsid w:val="00625EC4"/>
    <w:rsid w:val="006313F5"/>
    <w:rsid w:val="00636129"/>
    <w:rsid w:val="00640593"/>
    <w:rsid w:val="006456F4"/>
    <w:rsid w:val="00646D7F"/>
    <w:rsid w:val="00647780"/>
    <w:rsid w:val="0065555B"/>
    <w:rsid w:val="00657E37"/>
    <w:rsid w:val="0066565A"/>
    <w:rsid w:val="006666C5"/>
    <w:rsid w:val="00670EED"/>
    <w:rsid w:val="0067378D"/>
    <w:rsid w:val="0067420A"/>
    <w:rsid w:val="00675747"/>
    <w:rsid w:val="006761DB"/>
    <w:rsid w:val="006804CE"/>
    <w:rsid w:val="00680743"/>
    <w:rsid w:val="00683B55"/>
    <w:rsid w:val="00686A0D"/>
    <w:rsid w:val="00687A0C"/>
    <w:rsid w:val="00687FF5"/>
    <w:rsid w:val="00691D83"/>
    <w:rsid w:val="006920C5"/>
    <w:rsid w:val="00692547"/>
    <w:rsid w:val="00693D1B"/>
    <w:rsid w:val="00696172"/>
    <w:rsid w:val="006A07BA"/>
    <w:rsid w:val="006A0C61"/>
    <w:rsid w:val="006A2B27"/>
    <w:rsid w:val="006A6E88"/>
    <w:rsid w:val="006B2C25"/>
    <w:rsid w:val="006B5C0C"/>
    <w:rsid w:val="006B62B8"/>
    <w:rsid w:val="006B6385"/>
    <w:rsid w:val="006C0666"/>
    <w:rsid w:val="006C2EEF"/>
    <w:rsid w:val="006C350E"/>
    <w:rsid w:val="006C4458"/>
    <w:rsid w:val="006C5721"/>
    <w:rsid w:val="006C652A"/>
    <w:rsid w:val="006C7303"/>
    <w:rsid w:val="006D4753"/>
    <w:rsid w:val="006D68BA"/>
    <w:rsid w:val="006E6931"/>
    <w:rsid w:val="006F2A43"/>
    <w:rsid w:val="006F3C96"/>
    <w:rsid w:val="006F3E15"/>
    <w:rsid w:val="00700593"/>
    <w:rsid w:val="007032E4"/>
    <w:rsid w:val="00703B92"/>
    <w:rsid w:val="0071076C"/>
    <w:rsid w:val="00711B20"/>
    <w:rsid w:val="00713CAF"/>
    <w:rsid w:val="00726A82"/>
    <w:rsid w:val="00730544"/>
    <w:rsid w:val="00732946"/>
    <w:rsid w:val="007342A0"/>
    <w:rsid w:val="007376E2"/>
    <w:rsid w:val="00741B15"/>
    <w:rsid w:val="00746EF4"/>
    <w:rsid w:val="00747111"/>
    <w:rsid w:val="00750566"/>
    <w:rsid w:val="007521FC"/>
    <w:rsid w:val="0075246C"/>
    <w:rsid w:val="00755106"/>
    <w:rsid w:val="00756388"/>
    <w:rsid w:val="00756CF7"/>
    <w:rsid w:val="007573B8"/>
    <w:rsid w:val="00764B37"/>
    <w:rsid w:val="00764E9B"/>
    <w:rsid w:val="00765FD3"/>
    <w:rsid w:val="00766072"/>
    <w:rsid w:val="00766CC2"/>
    <w:rsid w:val="0077163D"/>
    <w:rsid w:val="0078271E"/>
    <w:rsid w:val="00784D6A"/>
    <w:rsid w:val="007854EF"/>
    <w:rsid w:val="00786807"/>
    <w:rsid w:val="0078769C"/>
    <w:rsid w:val="00793105"/>
    <w:rsid w:val="00794EFD"/>
    <w:rsid w:val="007960AA"/>
    <w:rsid w:val="007A2780"/>
    <w:rsid w:val="007A362D"/>
    <w:rsid w:val="007A43B5"/>
    <w:rsid w:val="007A602E"/>
    <w:rsid w:val="007B146F"/>
    <w:rsid w:val="007B228A"/>
    <w:rsid w:val="007B60FC"/>
    <w:rsid w:val="007C103E"/>
    <w:rsid w:val="007C71E7"/>
    <w:rsid w:val="007C7FDB"/>
    <w:rsid w:val="007D4885"/>
    <w:rsid w:val="007D534E"/>
    <w:rsid w:val="007E0DAE"/>
    <w:rsid w:val="007E1C02"/>
    <w:rsid w:val="007E2E74"/>
    <w:rsid w:val="007E3316"/>
    <w:rsid w:val="007E4B4A"/>
    <w:rsid w:val="007E62A4"/>
    <w:rsid w:val="007F1651"/>
    <w:rsid w:val="007F1B90"/>
    <w:rsid w:val="007F3D0C"/>
    <w:rsid w:val="007F4C95"/>
    <w:rsid w:val="007F5780"/>
    <w:rsid w:val="007F727A"/>
    <w:rsid w:val="007F7B6C"/>
    <w:rsid w:val="00800DD3"/>
    <w:rsid w:val="00801B72"/>
    <w:rsid w:val="00804E45"/>
    <w:rsid w:val="0081040A"/>
    <w:rsid w:val="00812598"/>
    <w:rsid w:val="00820EFA"/>
    <w:rsid w:val="00824539"/>
    <w:rsid w:val="0082516D"/>
    <w:rsid w:val="0082776B"/>
    <w:rsid w:val="00827C49"/>
    <w:rsid w:val="008305D1"/>
    <w:rsid w:val="00841BAA"/>
    <w:rsid w:val="00842558"/>
    <w:rsid w:val="00844620"/>
    <w:rsid w:val="00846B14"/>
    <w:rsid w:val="008508F8"/>
    <w:rsid w:val="00853639"/>
    <w:rsid w:val="0085688B"/>
    <w:rsid w:val="00856EA3"/>
    <w:rsid w:val="00860AE3"/>
    <w:rsid w:val="00861CF9"/>
    <w:rsid w:val="00862335"/>
    <w:rsid w:val="00864C3B"/>
    <w:rsid w:val="00872C56"/>
    <w:rsid w:val="008743D3"/>
    <w:rsid w:val="00876D91"/>
    <w:rsid w:val="008775F9"/>
    <w:rsid w:val="008800AD"/>
    <w:rsid w:val="00890A39"/>
    <w:rsid w:val="0089656D"/>
    <w:rsid w:val="008A4603"/>
    <w:rsid w:val="008A500D"/>
    <w:rsid w:val="008B27BF"/>
    <w:rsid w:val="008B4898"/>
    <w:rsid w:val="008B714E"/>
    <w:rsid w:val="008C0708"/>
    <w:rsid w:val="008C1589"/>
    <w:rsid w:val="008C58F6"/>
    <w:rsid w:val="008C5BD1"/>
    <w:rsid w:val="008C6988"/>
    <w:rsid w:val="008D17BF"/>
    <w:rsid w:val="008D2168"/>
    <w:rsid w:val="008D2C30"/>
    <w:rsid w:val="008D628E"/>
    <w:rsid w:val="008D68C4"/>
    <w:rsid w:val="008D7B16"/>
    <w:rsid w:val="008E2540"/>
    <w:rsid w:val="008E46B4"/>
    <w:rsid w:val="008E7016"/>
    <w:rsid w:val="008F0F31"/>
    <w:rsid w:val="008F1345"/>
    <w:rsid w:val="00905F03"/>
    <w:rsid w:val="00912CD8"/>
    <w:rsid w:val="009137F6"/>
    <w:rsid w:val="0091401B"/>
    <w:rsid w:val="009145B9"/>
    <w:rsid w:val="00916C77"/>
    <w:rsid w:val="00917104"/>
    <w:rsid w:val="00921821"/>
    <w:rsid w:val="00922142"/>
    <w:rsid w:val="00923874"/>
    <w:rsid w:val="00926BCC"/>
    <w:rsid w:val="0092745B"/>
    <w:rsid w:val="00927953"/>
    <w:rsid w:val="00930A86"/>
    <w:rsid w:val="00931321"/>
    <w:rsid w:val="009332DF"/>
    <w:rsid w:val="00937ECB"/>
    <w:rsid w:val="00942F9E"/>
    <w:rsid w:val="009463A4"/>
    <w:rsid w:val="00963472"/>
    <w:rsid w:val="009677BC"/>
    <w:rsid w:val="00973716"/>
    <w:rsid w:val="00982BD5"/>
    <w:rsid w:val="0098515E"/>
    <w:rsid w:val="00985BDC"/>
    <w:rsid w:val="00986490"/>
    <w:rsid w:val="009911CB"/>
    <w:rsid w:val="00993983"/>
    <w:rsid w:val="00995DD6"/>
    <w:rsid w:val="009964CC"/>
    <w:rsid w:val="009A04D2"/>
    <w:rsid w:val="009A29B1"/>
    <w:rsid w:val="009B1CA8"/>
    <w:rsid w:val="009B1D76"/>
    <w:rsid w:val="009C4075"/>
    <w:rsid w:val="009C5E09"/>
    <w:rsid w:val="009D4FC7"/>
    <w:rsid w:val="009D7284"/>
    <w:rsid w:val="009E0F09"/>
    <w:rsid w:val="009E18B5"/>
    <w:rsid w:val="009E215B"/>
    <w:rsid w:val="009E3026"/>
    <w:rsid w:val="009F02F0"/>
    <w:rsid w:val="009F170B"/>
    <w:rsid w:val="009F3B41"/>
    <w:rsid w:val="009F4A6B"/>
    <w:rsid w:val="009F56A1"/>
    <w:rsid w:val="009F71B1"/>
    <w:rsid w:val="00A0344B"/>
    <w:rsid w:val="00A13A73"/>
    <w:rsid w:val="00A16669"/>
    <w:rsid w:val="00A17E44"/>
    <w:rsid w:val="00A216E8"/>
    <w:rsid w:val="00A25066"/>
    <w:rsid w:val="00A25887"/>
    <w:rsid w:val="00A26C97"/>
    <w:rsid w:val="00A31A9C"/>
    <w:rsid w:val="00A34656"/>
    <w:rsid w:val="00A40632"/>
    <w:rsid w:val="00A42C51"/>
    <w:rsid w:val="00A50761"/>
    <w:rsid w:val="00A52E49"/>
    <w:rsid w:val="00A52FDF"/>
    <w:rsid w:val="00A53832"/>
    <w:rsid w:val="00A5457B"/>
    <w:rsid w:val="00A56416"/>
    <w:rsid w:val="00A571B8"/>
    <w:rsid w:val="00A57EA4"/>
    <w:rsid w:val="00A60963"/>
    <w:rsid w:val="00A62342"/>
    <w:rsid w:val="00A63A18"/>
    <w:rsid w:val="00A64FBE"/>
    <w:rsid w:val="00A666F3"/>
    <w:rsid w:val="00A671CC"/>
    <w:rsid w:val="00A773A7"/>
    <w:rsid w:val="00A84661"/>
    <w:rsid w:val="00A87C85"/>
    <w:rsid w:val="00A90F0E"/>
    <w:rsid w:val="00A950E0"/>
    <w:rsid w:val="00A968AF"/>
    <w:rsid w:val="00A96AA9"/>
    <w:rsid w:val="00AA07FC"/>
    <w:rsid w:val="00AA1651"/>
    <w:rsid w:val="00AA360D"/>
    <w:rsid w:val="00AA5121"/>
    <w:rsid w:val="00AA66BD"/>
    <w:rsid w:val="00AB24AF"/>
    <w:rsid w:val="00AB2BC3"/>
    <w:rsid w:val="00AB7534"/>
    <w:rsid w:val="00AC06B4"/>
    <w:rsid w:val="00AC0781"/>
    <w:rsid w:val="00AC11D7"/>
    <w:rsid w:val="00AC41D7"/>
    <w:rsid w:val="00AC4B58"/>
    <w:rsid w:val="00AC65EF"/>
    <w:rsid w:val="00AC7E62"/>
    <w:rsid w:val="00AD00C9"/>
    <w:rsid w:val="00AD08CB"/>
    <w:rsid w:val="00AD7973"/>
    <w:rsid w:val="00AE31A5"/>
    <w:rsid w:val="00AE46C6"/>
    <w:rsid w:val="00AF1FE4"/>
    <w:rsid w:val="00AF4363"/>
    <w:rsid w:val="00AF64A9"/>
    <w:rsid w:val="00B0017F"/>
    <w:rsid w:val="00B009AB"/>
    <w:rsid w:val="00B05D56"/>
    <w:rsid w:val="00B05F90"/>
    <w:rsid w:val="00B06137"/>
    <w:rsid w:val="00B06DB4"/>
    <w:rsid w:val="00B073BC"/>
    <w:rsid w:val="00B07954"/>
    <w:rsid w:val="00B209E8"/>
    <w:rsid w:val="00B22325"/>
    <w:rsid w:val="00B23E7B"/>
    <w:rsid w:val="00B2596F"/>
    <w:rsid w:val="00B27B33"/>
    <w:rsid w:val="00B347B3"/>
    <w:rsid w:val="00B34D8A"/>
    <w:rsid w:val="00B35416"/>
    <w:rsid w:val="00B3747D"/>
    <w:rsid w:val="00B37D37"/>
    <w:rsid w:val="00B41145"/>
    <w:rsid w:val="00B420D5"/>
    <w:rsid w:val="00B52EA1"/>
    <w:rsid w:val="00B537A3"/>
    <w:rsid w:val="00B56109"/>
    <w:rsid w:val="00B61810"/>
    <w:rsid w:val="00B62590"/>
    <w:rsid w:val="00B6286B"/>
    <w:rsid w:val="00B674B9"/>
    <w:rsid w:val="00B714A1"/>
    <w:rsid w:val="00B729D7"/>
    <w:rsid w:val="00B73CDA"/>
    <w:rsid w:val="00B7503A"/>
    <w:rsid w:val="00B75DF1"/>
    <w:rsid w:val="00B764B0"/>
    <w:rsid w:val="00B76747"/>
    <w:rsid w:val="00B81283"/>
    <w:rsid w:val="00B82657"/>
    <w:rsid w:val="00B82F01"/>
    <w:rsid w:val="00B8645F"/>
    <w:rsid w:val="00B93552"/>
    <w:rsid w:val="00B93D2F"/>
    <w:rsid w:val="00B9575E"/>
    <w:rsid w:val="00B959E7"/>
    <w:rsid w:val="00B96DEF"/>
    <w:rsid w:val="00BA0F0D"/>
    <w:rsid w:val="00BA5906"/>
    <w:rsid w:val="00BA70AA"/>
    <w:rsid w:val="00BA7DD1"/>
    <w:rsid w:val="00BB3E63"/>
    <w:rsid w:val="00BD02F2"/>
    <w:rsid w:val="00BD1756"/>
    <w:rsid w:val="00BD774A"/>
    <w:rsid w:val="00BE4482"/>
    <w:rsid w:val="00BE4FD1"/>
    <w:rsid w:val="00BF387E"/>
    <w:rsid w:val="00BF3EB7"/>
    <w:rsid w:val="00BF4156"/>
    <w:rsid w:val="00BF46AC"/>
    <w:rsid w:val="00BF4A76"/>
    <w:rsid w:val="00C03CE4"/>
    <w:rsid w:val="00C049B6"/>
    <w:rsid w:val="00C05C62"/>
    <w:rsid w:val="00C0636E"/>
    <w:rsid w:val="00C067A1"/>
    <w:rsid w:val="00C13BDA"/>
    <w:rsid w:val="00C14441"/>
    <w:rsid w:val="00C14EB8"/>
    <w:rsid w:val="00C15443"/>
    <w:rsid w:val="00C15EF3"/>
    <w:rsid w:val="00C21B02"/>
    <w:rsid w:val="00C21B54"/>
    <w:rsid w:val="00C225ED"/>
    <w:rsid w:val="00C22971"/>
    <w:rsid w:val="00C26EA8"/>
    <w:rsid w:val="00C360D3"/>
    <w:rsid w:val="00C422BC"/>
    <w:rsid w:val="00C42325"/>
    <w:rsid w:val="00C5369F"/>
    <w:rsid w:val="00C5481C"/>
    <w:rsid w:val="00C57E72"/>
    <w:rsid w:val="00C60FC6"/>
    <w:rsid w:val="00C61C13"/>
    <w:rsid w:val="00C62CAE"/>
    <w:rsid w:val="00C6708C"/>
    <w:rsid w:val="00C67CA6"/>
    <w:rsid w:val="00C724B8"/>
    <w:rsid w:val="00C762F6"/>
    <w:rsid w:val="00C777CA"/>
    <w:rsid w:val="00C77A2B"/>
    <w:rsid w:val="00C77AC8"/>
    <w:rsid w:val="00C77E7C"/>
    <w:rsid w:val="00C83F08"/>
    <w:rsid w:val="00C85B61"/>
    <w:rsid w:val="00C935DC"/>
    <w:rsid w:val="00C93DEA"/>
    <w:rsid w:val="00C9481E"/>
    <w:rsid w:val="00C954D9"/>
    <w:rsid w:val="00C977E2"/>
    <w:rsid w:val="00CA2999"/>
    <w:rsid w:val="00CA44F2"/>
    <w:rsid w:val="00CA4B70"/>
    <w:rsid w:val="00CA69E0"/>
    <w:rsid w:val="00CB4478"/>
    <w:rsid w:val="00CC4B81"/>
    <w:rsid w:val="00CC634D"/>
    <w:rsid w:val="00CC7C76"/>
    <w:rsid w:val="00CD267C"/>
    <w:rsid w:val="00CD4ABC"/>
    <w:rsid w:val="00CD713F"/>
    <w:rsid w:val="00CE1A19"/>
    <w:rsid w:val="00CE2CD2"/>
    <w:rsid w:val="00CE2ED0"/>
    <w:rsid w:val="00CE43CF"/>
    <w:rsid w:val="00CE52D2"/>
    <w:rsid w:val="00D01FFE"/>
    <w:rsid w:val="00D02FDA"/>
    <w:rsid w:val="00D068BF"/>
    <w:rsid w:val="00D10268"/>
    <w:rsid w:val="00D1265B"/>
    <w:rsid w:val="00D133AF"/>
    <w:rsid w:val="00D1745F"/>
    <w:rsid w:val="00D17CBA"/>
    <w:rsid w:val="00D21480"/>
    <w:rsid w:val="00D226DC"/>
    <w:rsid w:val="00D22C06"/>
    <w:rsid w:val="00D22C93"/>
    <w:rsid w:val="00D31387"/>
    <w:rsid w:val="00D317AB"/>
    <w:rsid w:val="00D3197D"/>
    <w:rsid w:val="00D3209B"/>
    <w:rsid w:val="00D321DF"/>
    <w:rsid w:val="00D337AD"/>
    <w:rsid w:val="00D337F6"/>
    <w:rsid w:val="00D3746C"/>
    <w:rsid w:val="00D43CCF"/>
    <w:rsid w:val="00D44F9A"/>
    <w:rsid w:val="00D455A3"/>
    <w:rsid w:val="00D46BE0"/>
    <w:rsid w:val="00D51766"/>
    <w:rsid w:val="00D51AAF"/>
    <w:rsid w:val="00D55113"/>
    <w:rsid w:val="00D600FE"/>
    <w:rsid w:val="00D607A7"/>
    <w:rsid w:val="00D70133"/>
    <w:rsid w:val="00D72DAF"/>
    <w:rsid w:val="00D733FE"/>
    <w:rsid w:val="00D74121"/>
    <w:rsid w:val="00D755DD"/>
    <w:rsid w:val="00D77622"/>
    <w:rsid w:val="00D8107C"/>
    <w:rsid w:val="00D823F8"/>
    <w:rsid w:val="00D82B62"/>
    <w:rsid w:val="00D85035"/>
    <w:rsid w:val="00D8548A"/>
    <w:rsid w:val="00D86675"/>
    <w:rsid w:val="00D932D7"/>
    <w:rsid w:val="00D94A68"/>
    <w:rsid w:val="00D958F2"/>
    <w:rsid w:val="00DA140F"/>
    <w:rsid w:val="00DA54A2"/>
    <w:rsid w:val="00DB4119"/>
    <w:rsid w:val="00DC251B"/>
    <w:rsid w:val="00DC5F4F"/>
    <w:rsid w:val="00DC7D5F"/>
    <w:rsid w:val="00DD4B0F"/>
    <w:rsid w:val="00DE07BF"/>
    <w:rsid w:val="00DE1A40"/>
    <w:rsid w:val="00DE6B14"/>
    <w:rsid w:val="00DF59BE"/>
    <w:rsid w:val="00E006FC"/>
    <w:rsid w:val="00E04BDD"/>
    <w:rsid w:val="00E10B79"/>
    <w:rsid w:val="00E12A34"/>
    <w:rsid w:val="00E13814"/>
    <w:rsid w:val="00E16D62"/>
    <w:rsid w:val="00E16FDA"/>
    <w:rsid w:val="00E170A1"/>
    <w:rsid w:val="00E21673"/>
    <w:rsid w:val="00E22D99"/>
    <w:rsid w:val="00E238DA"/>
    <w:rsid w:val="00E240D0"/>
    <w:rsid w:val="00E25F8E"/>
    <w:rsid w:val="00E316F4"/>
    <w:rsid w:val="00E325A2"/>
    <w:rsid w:val="00E33973"/>
    <w:rsid w:val="00E36642"/>
    <w:rsid w:val="00E42C9F"/>
    <w:rsid w:val="00E42DA5"/>
    <w:rsid w:val="00E43882"/>
    <w:rsid w:val="00E44550"/>
    <w:rsid w:val="00E4740A"/>
    <w:rsid w:val="00E50B24"/>
    <w:rsid w:val="00E54234"/>
    <w:rsid w:val="00E57999"/>
    <w:rsid w:val="00E65BC2"/>
    <w:rsid w:val="00E65E27"/>
    <w:rsid w:val="00E66E97"/>
    <w:rsid w:val="00E715B7"/>
    <w:rsid w:val="00E72112"/>
    <w:rsid w:val="00E74E80"/>
    <w:rsid w:val="00E85C0C"/>
    <w:rsid w:val="00E93C70"/>
    <w:rsid w:val="00E95723"/>
    <w:rsid w:val="00E97400"/>
    <w:rsid w:val="00EA1B89"/>
    <w:rsid w:val="00EA2316"/>
    <w:rsid w:val="00EA5EDE"/>
    <w:rsid w:val="00EA7D41"/>
    <w:rsid w:val="00EB0B13"/>
    <w:rsid w:val="00EB1367"/>
    <w:rsid w:val="00EB23AD"/>
    <w:rsid w:val="00EC2675"/>
    <w:rsid w:val="00ED2EBD"/>
    <w:rsid w:val="00ED7F92"/>
    <w:rsid w:val="00EE0C4F"/>
    <w:rsid w:val="00EE7B83"/>
    <w:rsid w:val="00EF074F"/>
    <w:rsid w:val="00EF345B"/>
    <w:rsid w:val="00EF6C78"/>
    <w:rsid w:val="00F05FFA"/>
    <w:rsid w:val="00F100B7"/>
    <w:rsid w:val="00F10C74"/>
    <w:rsid w:val="00F13298"/>
    <w:rsid w:val="00F13AFB"/>
    <w:rsid w:val="00F166B3"/>
    <w:rsid w:val="00F21AD9"/>
    <w:rsid w:val="00F21EEE"/>
    <w:rsid w:val="00F249C0"/>
    <w:rsid w:val="00F252D8"/>
    <w:rsid w:val="00F30CDF"/>
    <w:rsid w:val="00F32C35"/>
    <w:rsid w:val="00F41002"/>
    <w:rsid w:val="00F410A3"/>
    <w:rsid w:val="00F42462"/>
    <w:rsid w:val="00F45300"/>
    <w:rsid w:val="00F51E23"/>
    <w:rsid w:val="00F5749F"/>
    <w:rsid w:val="00F62851"/>
    <w:rsid w:val="00F62D2B"/>
    <w:rsid w:val="00F65E13"/>
    <w:rsid w:val="00F66154"/>
    <w:rsid w:val="00F66307"/>
    <w:rsid w:val="00F66B0B"/>
    <w:rsid w:val="00F71219"/>
    <w:rsid w:val="00F720F9"/>
    <w:rsid w:val="00F75870"/>
    <w:rsid w:val="00F872D0"/>
    <w:rsid w:val="00F87963"/>
    <w:rsid w:val="00F879CE"/>
    <w:rsid w:val="00F907E3"/>
    <w:rsid w:val="00F91198"/>
    <w:rsid w:val="00FA4616"/>
    <w:rsid w:val="00FA58E9"/>
    <w:rsid w:val="00FA77E1"/>
    <w:rsid w:val="00FB25B5"/>
    <w:rsid w:val="00FB2CB3"/>
    <w:rsid w:val="00FB3B4E"/>
    <w:rsid w:val="00FB4753"/>
    <w:rsid w:val="00FC2D24"/>
    <w:rsid w:val="00FC3D1C"/>
    <w:rsid w:val="00FD6080"/>
    <w:rsid w:val="00FD6F20"/>
    <w:rsid w:val="00FE3C58"/>
    <w:rsid w:val="00FE653B"/>
    <w:rsid w:val="00FF06D9"/>
    <w:rsid w:val="00FF1630"/>
    <w:rsid w:val="00FF30A9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A83C4"/>
  <w15:chartTrackingRefBased/>
  <w15:docId w15:val="{1A6845C7-3247-43D0-8E9A-F40F9238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4051FA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color w:val="000066"/>
      <w:kern w:val="36"/>
    </w:rPr>
  </w:style>
  <w:style w:type="paragraph" w:styleId="Ttulo2">
    <w:name w:val="heading 2"/>
    <w:basedOn w:val="Normal"/>
    <w:link w:val="Ttulo2Car"/>
    <w:qFormat/>
    <w:rsid w:val="004051FA"/>
    <w:pPr>
      <w:spacing w:before="100" w:beforeAutospacing="1" w:after="100" w:afterAutospacing="1"/>
      <w:jc w:val="center"/>
      <w:outlineLvl w:val="1"/>
    </w:pPr>
    <w:rPr>
      <w:rFonts w:ascii="Tahoma" w:hAnsi="Tahoma" w:cs="Tahoma"/>
      <w:b/>
      <w:bCs/>
      <w:color w:val="B347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FA"/>
    <w:rPr>
      <w:rFonts w:ascii="Tahoma" w:eastAsia="Times New Roman" w:hAnsi="Tahoma" w:cs="Tahoma"/>
      <w:b/>
      <w:bCs/>
      <w:color w:val="000066"/>
      <w:kern w:val="36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051FA"/>
    <w:rPr>
      <w:rFonts w:ascii="Tahoma" w:eastAsia="Times New Roman" w:hAnsi="Tahoma" w:cs="Tahoma"/>
      <w:b/>
      <w:bCs/>
      <w:color w:val="B34700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051FA"/>
  </w:style>
  <w:style w:type="paragraph" w:styleId="NormalWeb">
    <w:name w:val="Normal (Web)"/>
    <w:basedOn w:val="Normal"/>
    <w:rsid w:val="004051FA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4051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C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C2E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C2E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2EE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2E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EEF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hbg1">
    <w:name w:val="hbg1"/>
    <w:basedOn w:val="Normal"/>
    <w:rsid w:val="006C2EEF"/>
    <w:pPr>
      <w:ind w:left="567" w:right="567"/>
      <w:jc w:val="both"/>
    </w:pPr>
    <w:rPr>
      <w:sz w:val="22"/>
      <w:szCs w:val="20"/>
      <w:lang w:val="es-CO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64E9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64E9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764E9B"/>
    <w:rPr>
      <w:vertAlign w:val="superscript"/>
    </w:rPr>
  </w:style>
  <w:style w:type="paragraph" w:styleId="Revisin">
    <w:name w:val="Revision"/>
    <w:hidden/>
    <w:uiPriority w:val="99"/>
    <w:semiHidden/>
    <w:rsid w:val="0085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F1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AB75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har"/>
    <w:qFormat/>
    <w:rsid w:val="007E62A4"/>
    <w:pPr>
      <w:spacing w:before="120" w:after="120" w:line="360" w:lineRule="auto"/>
      <w:jc w:val="both"/>
    </w:pPr>
    <w:rPr>
      <w:rFonts w:ascii="Cambria" w:hAnsi="Cambria"/>
      <w:sz w:val="22"/>
      <w:lang w:eastAsia="en-US"/>
    </w:rPr>
  </w:style>
  <w:style w:type="character" w:customStyle="1" w:styleId="TextoChar">
    <w:name w:val="Texto Char"/>
    <w:basedOn w:val="Fuentedeprrafopredeter"/>
    <w:link w:val="Texto"/>
    <w:rsid w:val="007E62A4"/>
    <w:rPr>
      <w:rFonts w:ascii="Cambria" w:eastAsia="Times New Roman" w:hAnsi="Cambria" w:cs="Times New Roman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A69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69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A69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9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C2DE9"/>
    <w:pPr>
      <w:widowControl w:val="0"/>
      <w:ind w:firstLine="360"/>
      <w:jc w:val="both"/>
    </w:pPr>
    <w:rPr>
      <w:bCs/>
      <w:lang w:val="es-CR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C2DE9"/>
    <w:rPr>
      <w:rFonts w:ascii="Times New Roman" w:eastAsia="Times New Roman" w:hAnsi="Times New Roman" w:cs="Times New Roman"/>
      <w:bCs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35F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webSettings" Target="webSettings.xml"/><Relationship Id="rId12" Type="http://schemas.openxmlformats.org/officeDocument/2006/relationships/hyperlink" Target="https://www.sugese.fi.cr/seccion-marco-legal/ReglamentoMercadoSeguros/RIF_Anexo2_PlanCtasSUGESE.pdf" TargetMode="External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hyperlink" Target="https://www.sugese.fi.cr/seccion-marco-legal/ReglamentoMercadoSeguros/RIF_Anexo4_CatalogoCtas_SUGESE.xls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package" Target="embeddings/Microsoft_Word_Document.docx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Excel_Worksheet.xls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9763960BC008489138FBBA9F93E546" ma:contentTypeVersion="1" ma:contentTypeDescription="Crear nuevo documento." ma:contentTypeScope="" ma:versionID="80c9634081d7edcef61afd49e660542e">
  <xsd:schema xmlns:xsd="http://www.w3.org/2001/XMLSchema" xmlns:xs="http://www.w3.org/2001/XMLSchema" xmlns:p="http://schemas.microsoft.com/office/2006/metadata/properties" xmlns:ns2="fc66ef79-2d66-4fa3-90bd-e4f186d8d369" targetNamespace="http://schemas.microsoft.com/office/2006/metadata/properties" ma:root="true" ma:fieldsID="287180a8b2f620107002f72b60b9b29b" ns2:_="">
    <xsd:import namespace="fc66ef79-2d66-4fa3-90bd-e4f186d8d3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ef79-2d66-4fa3-90bd-e4f186d8d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Nombre Anex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BFF87-E0D5-46E9-A51D-DEFDAF61FFE6}"/>
</file>

<file path=customXml/itemProps2.xml><?xml version="1.0" encoding="utf-8"?>
<ds:datastoreItem xmlns:ds="http://schemas.openxmlformats.org/officeDocument/2006/customXml" ds:itemID="{45B7DB2F-5805-4183-88E9-05738447B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61BB0-870D-4026-A361-CC37DD42A5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CC7284-837C-4122-8F3A-C40440B9D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510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Rojas Cordero</dc:creator>
  <cp:keywords/>
  <dc:description/>
  <cp:lastModifiedBy>MARTINEZ RODRIGUEZ XINIA MARIA</cp:lastModifiedBy>
  <cp:revision>12</cp:revision>
  <dcterms:created xsi:type="dcterms:W3CDTF">2020-03-04T21:48:00Z</dcterms:created>
  <dcterms:modified xsi:type="dcterms:W3CDTF">2021-02-05T18:00:00Z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0x010100609763960BC008489138FBBA9F93E546</vt:lpwstr>
  </property>
</Properties>
</file>