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1572" w14:textId="332249C2" w:rsidR="00B874F4" w:rsidRPr="00E56609" w:rsidRDefault="00B874F4" w:rsidP="00B874F4">
      <w:pPr>
        <w:ind w:right="-193"/>
        <w:jc w:val="both"/>
        <w:rPr>
          <w:rFonts w:ascii="Roboto" w:hAnsi="Roboto" w:cs="Arial"/>
          <w:bCs/>
          <w:szCs w:val="24"/>
          <w:lang w:val="es-ES"/>
        </w:rPr>
      </w:pPr>
      <w:r w:rsidRPr="00E56609">
        <w:rPr>
          <w:rFonts w:ascii="Roboto" w:hAnsi="Roboto" w:cs="Arial"/>
          <w:b/>
          <w:szCs w:val="24"/>
          <w:lang w:val="es-ES"/>
        </w:rPr>
        <w:t>SGV-A-</w:t>
      </w:r>
      <w:r w:rsidR="00D03DD1">
        <w:rPr>
          <w:rFonts w:ascii="Roboto" w:hAnsi="Roboto" w:cs="Arial"/>
          <w:b/>
          <w:szCs w:val="24"/>
          <w:lang w:val="es-ES"/>
        </w:rPr>
        <w:t xml:space="preserve">13-2026 </w:t>
      </w:r>
      <w:r w:rsidRPr="00E56609">
        <w:rPr>
          <w:rFonts w:ascii="Roboto" w:hAnsi="Roboto" w:cs="Arial"/>
          <w:b/>
          <w:szCs w:val="24"/>
          <w:lang w:val="es-ES"/>
        </w:rPr>
        <w:t>MODIFICACIÓN DEL TRANSITORIO I DEL ACUERDO SGV-A-11-2026 “MODIFICACIÓN DEL ACUERDO SGV-A-158 GUÍA PARA LA ELABORACIÓN Y REMISIÓN DE PROSPECTOS DE FONDOS DE INVERSIÓN”.</w:t>
      </w:r>
      <w:r w:rsidRPr="00A14F19">
        <w:rPr>
          <w:rStyle w:val="Refdenotaalpie"/>
          <w:sz w:val="22"/>
          <w:szCs w:val="22"/>
        </w:rPr>
        <w:t xml:space="preserve"> </w:t>
      </w:r>
      <w:r w:rsidR="006745B3">
        <w:rPr>
          <w:rStyle w:val="Refdenotaalpie"/>
          <w:rFonts w:ascii="Roboto" w:hAnsi="Roboto" w:cs="Arial"/>
          <w:bCs/>
          <w:szCs w:val="24"/>
          <w:lang w:val="es-ES"/>
        </w:rPr>
        <w:footnoteReference w:id="1"/>
      </w:r>
    </w:p>
    <w:p w14:paraId="725A8B28" w14:textId="77777777" w:rsidR="00B874F4" w:rsidRPr="00E56609" w:rsidRDefault="00B874F4" w:rsidP="00B874F4">
      <w:pPr>
        <w:ind w:right="-193"/>
        <w:jc w:val="both"/>
        <w:rPr>
          <w:rFonts w:ascii="Roboto" w:hAnsi="Roboto" w:cs="Arial"/>
          <w:b/>
          <w:bCs/>
          <w:iCs/>
          <w:noProof/>
          <w:szCs w:val="24"/>
          <w:lang w:val="es-ES"/>
        </w:rPr>
      </w:pPr>
    </w:p>
    <w:p w14:paraId="16996815" w14:textId="77777777" w:rsidR="00B874F4" w:rsidRPr="00E56609" w:rsidRDefault="00B874F4" w:rsidP="00B874F4">
      <w:pPr>
        <w:spacing w:line="276" w:lineRule="auto"/>
        <w:ind w:right="-193"/>
        <w:jc w:val="both"/>
        <w:rPr>
          <w:rFonts w:ascii="Roboto" w:hAnsi="Roboto" w:cs="Arial"/>
          <w:b/>
          <w:bCs/>
          <w:szCs w:val="24"/>
        </w:rPr>
      </w:pPr>
      <w:r w:rsidRPr="00E56609">
        <w:rPr>
          <w:rFonts w:ascii="Roboto" w:hAnsi="Roboto" w:cs="Arial"/>
          <w:b/>
          <w:bCs/>
          <w:szCs w:val="24"/>
        </w:rPr>
        <w:t>Considerando que:</w:t>
      </w:r>
    </w:p>
    <w:p w14:paraId="163AAC7F" w14:textId="77777777" w:rsidR="00B874F4" w:rsidRPr="00E56609" w:rsidRDefault="00B874F4" w:rsidP="00B874F4">
      <w:pPr>
        <w:tabs>
          <w:tab w:val="left" w:pos="567"/>
        </w:tabs>
        <w:ind w:left="567" w:right="-193"/>
        <w:jc w:val="both"/>
        <w:rPr>
          <w:rFonts w:ascii="Roboto" w:hAnsi="Roboto" w:cs="Arial"/>
          <w:szCs w:val="24"/>
          <w:lang w:val="es-ES"/>
        </w:rPr>
      </w:pPr>
    </w:p>
    <w:p w14:paraId="63F846D2" w14:textId="77777777" w:rsidR="00B874F4" w:rsidRPr="00E56609" w:rsidRDefault="00B874F4" w:rsidP="00B874F4">
      <w:pPr>
        <w:numPr>
          <w:ilvl w:val="0"/>
          <w:numId w:val="12"/>
        </w:numPr>
        <w:tabs>
          <w:tab w:val="left" w:pos="567"/>
        </w:tabs>
        <w:ind w:left="567" w:right="-193" w:hanging="567"/>
        <w:jc w:val="both"/>
        <w:rPr>
          <w:rFonts w:ascii="Roboto" w:hAnsi="Roboto" w:cs="Arial"/>
          <w:szCs w:val="24"/>
          <w:lang w:val="es-ES"/>
        </w:rPr>
      </w:pPr>
      <w:r w:rsidRPr="00E56609">
        <w:rPr>
          <w:rFonts w:ascii="Roboto" w:hAnsi="Roboto" w:cs="Arial"/>
          <w:szCs w:val="24"/>
          <w:lang w:val="es-ES"/>
        </w:rPr>
        <w:t>De conformidad con el artículo 8 de la Ley Reguladora del Mercado de Valores corresponde al Superintendente General de Valores adoptar las acciones necesarias para el cumplimiento efectivo de las funciones de regulación, fiscalización y supervisión que competen a la Superintendencia General de Valores.</w:t>
      </w:r>
    </w:p>
    <w:p w14:paraId="46C1D974" w14:textId="77777777" w:rsidR="00B874F4" w:rsidRPr="00E56609" w:rsidRDefault="00B874F4" w:rsidP="00B874F4">
      <w:pPr>
        <w:numPr>
          <w:ilvl w:val="0"/>
          <w:numId w:val="12"/>
        </w:numPr>
        <w:tabs>
          <w:tab w:val="left" w:pos="567"/>
        </w:tabs>
        <w:spacing w:before="120"/>
        <w:ind w:left="567" w:right="-193" w:hanging="567"/>
        <w:jc w:val="both"/>
        <w:rPr>
          <w:rFonts w:ascii="Roboto" w:hAnsi="Roboto" w:cs="Arial"/>
          <w:szCs w:val="24"/>
          <w:lang w:val="es-ES"/>
        </w:rPr>
      </w:pPr>
      <w:r w:rsidRPr="00E56609">
        <w:rPr>
          <w:rFonts w:ascii="Roboto" w:hAnsi="Roboto" w:cs="Arial"/>
          <w:szCs w:val="24"/>
          <w:lang w:val="es-ES"/>
        </w:rPr>
        <w:t>Mediante el Acuerdo SGV-A-11-2026 del 18 de mayo de 2026 se modificó el Acuerdo SGV-A-158, Guía para la Elaboración y Remisión de Prospectos de Fondos de Inversión, con el propósito de adecuar su contenido a las reformas incorporadas al Acuerdo SUGEVAL 08-09, Reglamento sobre Sociedades Administradoras y Fondos de Inversión, aprobadas por el Consejo Nacional de Supervisión del Sistema Financiero mediante el artículo 9 del acta de la sesión 1970-2025, celebrada el 16 de setiembre de 2025.</w:t>
      </w:r>
    </w:p>
    <w:p w14:paraId="15C017F3" w14:textId="77777777" w:rsidR="00B874F4" w:rsidRPr="00E56609" w:rsidRDefault="00B874F4" w:rsidP="00B874F4">
      <w:pPr>
        <w:tabs>
          <w:tab w:val="left" w:pos="567"/>
        </w:tabs>
        <w:spacing w:before="120"/>
        <w:ind w:left="567" w:right="-193"/>
        <w:jc w:val="both"/>
        <w:rPr>
          <w:rFonts w:ascii="Roboto" w:hAnsi="Roboto" w:cs="Arial"/>
          <w:szCs w:val="24"/>
          <w:lang w:val="es-ES"/>
        </w:rPr>
      </w:pPr>
    </w:p>
    <w:p w14:paraId="056392D5" w14:textId="77777777" w:rsidR="00B874F4" w:rsidRPr="00E56609" w:rsidRDefault="00B874F4" w:rsidP="00B874F4">
      <w:pPr>
        <w:numPr>
          <w:ilvl w:val="0"/>
          <w:numId w:val="12"/>
        </w:numPr>
        <w:tabs>
          <w:tab w:val="left" w:pos="567"/>
        </w:tabs>
        <w:ind w:left="567" w:right="-193" w:hanging="567"/>
        <w:jc w:val="both"/>
        <w:rPr>
          <w:rFonts w:ascii="Roboto" w:hAnsi="Roboto" w:cs="Arial"/>
          <w:szCs w:val="24"/>
          <w:lang w:val="es-ES"/>
        </w:rPr>
      </w:pPr>
      <w:r w:rsidRPr="00E56609">
        <w:rPr>
          <w:rFonts w:ascii="Roboto" w:hAnsi="Roboto" w:cs="Arial"/>
          <w:szCs w:val="24"/>
          <w:lang w:val="es-ES"/>
        </w:rPr>
        <w:t>El Transitorio I del Acuerdo SGV-A-11-2026 establece los plazos para que las sociedades administradoras presenten la actualización de los prospectos conforme a las reformas incorporadas por dicho Acuerdo.</w:t>
      </w:r>
    </w:p>
    <w:p w14:paraId="5804A8C7" w14:textId="77777777" w:rsidR="00B874F4" w:rsidRPr="00E56609" w:rsidRDefault="00B874F4" w:rsidP="00B874F4">
      <w:pPr>
        <w:tabs>
          <w:tab w:val="left" w:pos="567"/>
        </w:tabs>
        <w:ind w:left="567" w:right="-193"/>
        <w:jc w:val="both"/>
        <w:rPr>
          <w:rFonts w:ascii="Roboto" w:hAnsi="Roboto" w:cs="Arial"/>
          <w:szCs w:val="24"/>
          <w:lang w:val="es-ES"/>
        </w:rPr>
      </w:pPr>
    </w:p>
    <w:p w14:paraId="45CBCB5C" w14:textId="77777777" w:rsidR="00B874F4" w:rsidRPr="00E56609" w:rsidRDefault="00B874F4" w:rsidP="00B874F4">
      <w:pPr>
        <w:numPr>
          <w:ilvl w:val="0"/>
          <w:numId w:val="12"/>
        </w:numPr>
        <w:tabs>
          <w:tab w:val="left" w:pos="567"/>
        </w:tabs>
        <w:ind w:left="567" w:right="-193" w:hanging="567"/>
        <w:jc w:val="both"/>
        <w:rPr>
          <w:rFonts w:ascii="Roboto" w:hAnsi="Roboto" w:cs="Arial"/>
          <w:szCs w:val="24"/>
          <w:lang w:val="es-ES"/>
        </w:rPr>
      </w:pPr>
      <w:r w:rsidRPr="00E56609">
        <w:rPr>
          <w:rFonts w:ascii="Roboto" w:hAnsi="Roboto" w:cs="Arial"/>
          <w:szCs w:val="24"/>
          <w:lang w:val="es-ES"/>
        </w:rPr>
        <w:t>Resulta necesario ajustar el primer plazo previsto en el Transitorio I, con el propósito de otorgar a las sociedades administradoras un término razonable para realizar las adecuaciones requeridas y presentar la actualización de los prospectos conforme a las modificaciones introducidas por el Acuerdo SGV-A-11-2026.</w:t>
      </w:r>
    </w:p>
    <w:p w14:paraId="364565EF" w14:textId="77777777" w:rsidR="00B874F4" w:rsidRPr="00E56609" w:rsidRDefault="00B874F4" w:rsidP="00B874F4">
      <w:pPr>
        <w:tabs>
          <w:tab w:val="left" w:pos="567"/>
        </w:tabs>
        <w:ind w:right="-193"/>
        <w:jc w:val="both"/>
        <w:rPr>
          <w:rFonts w:ascii="Roboto" w:hAnsi="Roboto" w:cs="Arial"/>
          <w:szCs w:val="24"/>
          <w:lang w:val="es-ES"/>
        </w:rPr>
      </w:pPr>
    </w:p>
    <w:p w14:paraId="1F644FAD" w14:textId="77777777" w:rsidR="00B874F4" w:rsidRPr="00E56609" w:rsidRDefault="00B874F4" w:rsidP="00B874F4">
      <w:pPr>
        <w:tabs>
          <w:tab w:val="left" w:pos="567"/>
        </w:tabs>
        <w:ind w:right="-193"/>
        <w:jc w:val="both"/>
        <w:rPr>
          <w:rFonts w:ascii="Roboto" w:hAnsi="Roboto" w:cs="Arial"/>
          <w:szCs w:val="24"/>
          <w:lang w:val="es-ES"/>
        </w:rPr>
      </w:pPr>
    </w:p>
    <w:p w14:paraId="66516F1F" w14:textId="77777777" w:rsidR="00B874F4" w:rsidRPr="00E56609" w:rsidRDefault="00B874F4" w:rsidP="00B874F4">
      <w:pPr>
        <w:jc w:val="both"/>
        <w:rPr>
          <w:rFonts w:ascii="Roboto" w:eastAsia="Calibri" w:hAnsi="Roboto" w:cs="Arial"/>
          <w:b/>
          <w:bCs/>
          <w:szCs w:val="24"/>
          <w:lang w:val="es-ES"/>
        </w:rPr>
      </w:pPr>
      <w:r w:rsidRPr="00E56609">
        <w:rPr>
          <w:rFonts w:ascii="Roboto" w:eastAsia="Calibri" w:hAnsi="Roboto" w:cs="Arial"/>
          <w:b/>
          <w:bCs/>
          <w:szCs w:val="24"/>
          <w:lang w:val="es-ES"/>
        </w:rPr>
        <w:t>Dispone:</w:t>
      </w:r>
    </w:p>
    <w:p w14:paraId="5D20D8D8" w14:textId="77777777" w:rsidR="00B874F4" w:rsidRPr="00E56609" w:rsidRDefault="00B874F4" w:rsidP="00B874F4">
      <w:pPr>
        <w:jc w:val="both"/>
        <w:rPr>
          <w:rFonts w:ascii="Arial" w:eastAsia="Calibri" w:hAnsi="Arial" w:cs="Arial"/>
          <w:szCs w:val="24"/>
          <w:lang w:val="es-ES" w:eastAsia="en-US"/>
        </w:rPr>
      </w:pPr>
    </w:p>
    <w:p w14:paraId="502BB57A" w14:textId="77777777" w:rsidR="00B874F4" w:rsidRPr="00E56609" w:rsidRDefault="00B874F4" w:rsidP="00B874F4">
      <w:pPr>
        <w:jc w:val="both"/>
        <w:rPr>
          <w:rFonts w:ascii="Roboto" w:eastAsia="Calibri" w:hAnsi="Roboto" w:cs="Arial"/>
          <w:bCs/>
          <w:color w:val="000000"/>
          <w:szCs w:val="24"/>
          <w:lang w:val="es-ES" w:eastAsia="es-CR"/>
        </w:rPr>
      </w:pPr>
      <w:r w:rsidRPr="00E56609">
        <w:rPr>
          <w:rFonts w:ascii="Roboto" w:eastAsia="Calibri" w:hAnsi="Roboto" w:cs="Arial"/>
          <w:b/>
          <w:color w:val="000000"/>
          <w:szCs w:val="24"/>
          <w:lang w:val="es-ES" w:eastAsia="es-CR"/>
        </w:rPr>
        <w:t xml:space="preserve">Único:  </w:t>
      </w:r>
      <w:r w:rsidRPr="00E56609">
        <w:rPr>
          <w:rFonts w:ascii="Roboto" w:eastAsia="Calibri" w:hAnsi="Roboto" w:cs="Arial"/>
          <w:bCs/>
          <w:color w:val="000000"/>
          <w:szCs w:val="24"/>
          <w:lang w:val="es-ES" w:eastAsia="es-CR"/>
        </w:rPr>
        <w:t>Se modifica el Transitorio I del Acuerdo Modificación del Transitorio I del Acuerdo SGV-A-11-2026.SGV-A-11-2026 “Modificación del Acuerdo SGV-A-158 Guía para la Elaboración y Remisión de Prospectos de Fondos de Inversión”, para que el cuadro de plazos se lea de la siguiente forma:</w:t>
      </w:r>
    </w:p>
    <w:p w14:paraId="37DDEF73" w14:textId="77777777" w:rsidR="00B874F4" w:rsidRPr="00E56609" w:rsidRDefault="00B874F4" w:rsidP="00B874F4">
      <w:pPr>
        <w:jc w:val="both"/>
        <w:rPr>
          <w:rFonts w:ascii="Roboto" w:eastAsia="Calibri" w:hAnsi="Roboto" w:cs="Arial"/>
          <w:bCs/>
          <w:color w:val="000000"/>
          <w:szCs w:val="24"/>
          <w:lang w:val="es-ES" w:eastAsia="es-CR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5098"/>
        <w:gridCol w:w="3540"/>
      </w:tblGrid>
      <w:tr w:rsidR="00B874F4" w:rsidRPr="00E56609" w14:paraId="0AA914A8" w14:textId="77777777" w:rsidTr="00596C34">
        <w:tc>
          <w:tcPr>
            <w:tcW w:w="5098" w:type="dxa"/>
          </w:tcPr>
          <w:p w14:paraId="5837D85B" w14:textId="77777777" w:rsidR="00B874F4" w:rsidRPr="00E56609" w:rsidRDefault="00B874F4" w:rsidP="00B874F4">
            <w:pPr>
              <w:jc w:val="center"/>
              <w:rPr>
                <w:rFonts w:ascii="Roboto" w:hAnsi="Roboto"/>
                <w:b/>
                <w:bCs/>
                <w:szCs w:val="24"/>
                <w:lang w:val="es-ES"/>
              </w:rPr>
            </w:pPr>
            <w:r w:rsidRPr="00E56609">
              <w:rPr>
                <w:rFonts w:ascii="Roboto" w:hAnsi="Roboto"/>
                <w:b/>
                <w:bCs/>
                <w:szCs w:val="24"/>
                <w:lang w:val="es-ES"/>
              </w:rPr>
              <w:lastRenderedPageBreak/>
              <w:t>Tipo de fondo</w:t>
            </w:r>
          </w:p>
        </w:tc>
        <w:tc>
          <w:tcPr>
            <w:tcW w:w="3540" w:type="dxa"/>
          </w:tcPr>
          <w:p w14:paraId="71740322" w14:textId="77777777" w:rsidR="00B874F4" w:rsidRPr="00E56609" w:rsidRDefault="00B874F4" w:rsidP="00B874F4">
            <w:pPr>
              <w:jc w:val="center"/>
              <w:rPr>
                <w:rFonts w:ascii="Roboto" w:hAnsi="Roboto"/>
                <w:b/>
                <w:bCs/>
                <w:szCs w:val="24"/>
                <w:lang w:val="es-ES"/>
              </w:rPr>
            </w:pPr>
            <w:r w:rsidRPr="00E56609">
              <w:rPr>
                <w:rFonts w:ascii="Roboto" w:hAnsi="Roboto"/>
                <w:b/>
                <w:bCs/>
                <w:szCs w:val="24"/>
                <w:lang w:val="es-ES"/>
              </w:rPr>
              <w:t>Fecha máxima de presentación de la solicitud</w:t>
            </w:r>
          </w:p>
        </w:tc>
      </w:tr>
      <w:tr w:rsidR="00B874F4" w:rsidRPr="00E56609" w14:paraId="72A7A094" w14:textId="77777777" w:rsidTr="00596C34">
        <w:trPr>
          <w:trHeight w:val="284"/>
        </w:trPr>
        <w:tc>
          <w:tcPr>
            <w:tcW w:w="5098" w:type="dxa"/>
          </w:tcPr>
          <w:p w14:paraId="138A3AB0" w14:textId="77777777" w:rsidR="00B874F4" w:rsidRPr="00E56609" w:rsidRDefault="00B874F4" w:rsidP="00B874F4">
            <w:pPr>
              <w:rPr>
                <w:rFonts w:ascii="Roboto" w:hAnsi="Roboto"/>
                <w:szCs w:val="24"/>
                <w:lang w:val="es-ES"/>
              </w:rPr>
            </w:pPr>
            <w:r w:rsidRPr="00E56609">
              <w:rPr>
                <w:rFonts w:ascii="Roboto" w:hAnsi="Roboto"/>
                <w:szCs w:val="24"/>
                <w:lang w:val="es-ES"/>
              </w:rPr>
              <w:t>Inmobiliarios y Desarrollo de proyectos</w:t>
            </w:r>
          </w:p>
        </w:tc>
        <w:tc>
          <w:tcPr>
            <w:tcW w:w="3540" w:type="dxa"/>
          </w:tcPr>
          <w:p w14:paraId="38FA3A9E" w14:textId="77777777" w:rsidR="00B874F4" w:rsidRPr="00E56609" w:rsidRDefault="00B874F4" w:rsidP="00B874F4">
            <w:pPr>
              <w:rPr>
                <w:rFonts w:ascii="Roboto" w:hAnsi="Roboto"/>
                <w:szCs w:val="24"/>
                <w:lang w:val="es-ES"/>
              </w:rPr>
            </w:pPr>
            <w:r w:rsidRPr="00E56609">
              <w:rPr>
                <w:rFonts w:ascii="Roboto" w:hAnsi="Roboto"/>
                <w:szCs w:val="24"/>
                <w:lang w:val="es-ES"/>
              </w:rPr>
              <w:t>3 de agosto de 2026</w:t>
            </w:r>
          </w:p>
        </w:tc>
      </w:tr>
      <w:tr w:rsidR="00B874F4" w:rsidRPr="00E56609" w14:paraId="6FA895A9" w14:textId="77777777" w:rsidTr="00596C34">
        <w:trPr>
          <w:trHeight w:val="284"/>
        </w:trPr>
        <w:tc>
          <w:tcPr>
            <w:tcW w:w="5098" w:type="dxa"/>
          </w:tcPr>
          <w:p w14:paraId="23C83E29" w14:textId="77777777" w:rsidR="00B874F4" w:rsidRPr="00E56609" w:rsidRDefault="00B874F4" w:rsidP="00B874F4">
            <w:pPr>
              <w:rPr>
                <w:rFonts w:ascii="Roboto" w:hAnsi="Roboto"/>
                <w:szCs w:val="24"/>
                <w:lang w:val="es-ES"/>
              </w:rPr>
            </w:pPr>
            <w:r w:rsidRPr="00E56609">
              <w:rPr>
                <w:rFonts w:ascii="Roboto" w:hAnsi="Roboto"/>
                <w:szCs w:val="24"/>
                <w:lang w:val="es-ES"/>
              </w:rPr>
              <w:t>Crecimiento, Ingreso, Accionarios, Titularización, Megafondos y Capital de Riesgo</w:t>
            </w:r>
          </w:p>
        </w:tc>
        <w:tc>
          <w:tcPr>
            <w:tcW w:w="3540" w:type="dxa"/>
          </w:tcPr>
          <w:p w14:paraId="5405700D" w14:textId="77777777" w:rsidR="00B874F4" w:rsidRPr="00E56609" w:rsidRDefault="00B874F4" w:rsidP="00B874F4">
            <w:pPr>
              <w:rPr>
                <w:rFonts w:ascii="Roboto" w:hAnsi="Roboto"/>
                <w:szCs w:val="24"/>
                <w:lang w:val="es-ES"/>
              </w:rPr>
            </w:pPr>
            <w:r w:rsidRPr="00E56609">
              <w:rPr>
                <w:rFonts w:ascii="Roboto" w:hAnsi="Roboto"/>
                <w:szCs w:val="24"/>
                <w:lang w:val="es-ES"/>
              </w:rPr>
              <w:t>1.º de setiembre de 2026</w:t>
            </w:r>
          </w:p>
        </w:tc>
      </w:tr>
      <w:tr w:rsidR="00B874F4" w:rsidRPr="00E56609" w14:paraId="6157FE35" w14:textId="77777777" w:rsidTr="00596C34">
        <w:trPr>
          <w:trHeight w:val="284"/>
        </w:trPr>
        <w:tc>
          <w:tcPr>
            <w:tcW w:w="5098" w:type="dxa"/>
          </w:tcPr>
          <w:p w14:paraId="318266A9" w14:textId="77777777" w:rsidR="00B874F4" w:rsidRPr="00E56609" w:rsidRDefault="00B874F4" w:rsidP="00B874F4">
            <w:pPr>
              <w:rPr>
                <w:rFonts w:ascii="Roboto" w:hAnsi="Roboto"/>
                <w:szCs w:val="24"/>
                <w:lang w:val="es-ES"/>
              </w:rPr>
            </w:pPr>
            <w:r w:rsidRPr="00E56609">
              <w:rPr>
                <w:rFonts w:ascii="Roboto" w:hAnsi="Roboto"/>
                <w:szCs w:val="24"/>
                <w:lang w:val="es-ES"/>
              </w:rPr>
              <w:t>Mercado de Dinero</w:t>
            </w:r>
          </w:p>
        </w:tc>
        <w:tc>
          <w:tcPr>
            <w:tcW w:w="3540" w:type="dxa"/>
          </w:tcPr>
          <w:p w14:paraId="72A93B61" w14:textId="77777777" w:rsidR="00B874F4" w:rsidRPr="00E56609" w:rsidRDefault="00B874F4" w:rsidP="00B874F4">
            <w:pPr>
              <w:rPr>
                <w:rFonts w:ascii="Roboto" w:hAnsi="Roboto"/>
                <w:szCs w:val="24"/>
                <w:lang w:val="es-ES"/>
              </w:rPr>
            </w:pPr>
            <w:r w:rsidRPr="00E56609">
              <w:rPr>
                <w:rFonts w:ascii="Roboto" w:hAnsi="Roboto"/>
                <w:szCs w:val="24"/>
                <w:lang w:val="es-ES"/>
              </w:rPr>
              <w:t>1.º de setiembre de 2026</w:t>
            </w:r>
          </w:p>
        </w:tc>
      </w:tr>
    </w:tbl>
    <w:p w14:paraId="07C02EC5" w14:textId="77777777" w:rsidR="00B874F4" w:rsidRPr="00E56609" w:rsidRDefault="00B874F4" w:rsidP="00B874F4">
      <w:pPr>
        <w:jc w:val="both"/>
        <w:rPr>
          <w:rFonts w:ascii="Roboto" w:hAnsi="Roboto" w:cs="Arial"/>
          <w:bCs/>
          <w:szCs w:val="24"/>
          <w:lang w:val="es-ES"/>
        </w:rPr>
      </w:pPr>
    </w:p>
    <w:p w14:paraId="5FF6726D" w14:textId="24A2ECDE" w:rsidR="004F2251" w:rsidRPr="00E56609" w:rsidRDefault="00B874F4" w:rsidP="00B874F4">
      <w:pPr>
        <w:rPr>
          <w:rFonts w:ascii="Arial" w:hAnsi="Arial" w:cs="Arial"/>
          <w:szCs w:val="24"/>
        </w:rPr>
      </w:pPr>
      <w:r w:rsidRPr="00E56609">
        <w:rPr>
          <w:rFonts w:ascii="Roboto" w:eastAsia="Calibri" w:hAnsi="Roboto" w:cs="Arial"/>
          <w:bCs/>
          <w:color w:val="000000"/>
          <w:szCs w:val="24"/>
          <w:lang w:val="es-ES" w:eastAsia="es-CR"/>
        </w:rPr>
        <w:t>Rige a partir de su comunicación.</w:t>
      </w:r>
      <w:r w:rsidR="004E2AE7">
        <w:rPr>
          <w:rStyle w:val="Refdenotaalpie"/>
          <w:rFonts w:ascii="Roboto" w:eastAsia="Calibri" w:hAnsi="Roboto" w:cs="Arial"/>
          <w:bCs/>
          <w:color w:val="000000"/>
          <w:szCs w:val="24"/>
          <w:lang w:val="es-ES" w:eastAsia="es-CR"/>
        </w:rPr>
        <w:footnoteReference w:id="2"/>
      </w:r>
      <w:r w:rsidRPr="00E56609">
        <w:rPr>
          <w:rFonts w:ascii="Roboto" w:eastAsia="Calibri" w:hAnsi="Roboto" w:cs="Arial"/>
          <w:bCs/>
          <w:szCs w:val="24"/>
          <w:lang w:val="es-ES"/>
        </w:rPr>
        <w:tab/>
      </w:r>
    </w:p>
    <w:p w14:paraId="11F2BB5A" w14:textId="21C90A36" w:rsidR="009C26D6" w:rsidRPr="00E56609" w:rsidRDefault="004F2251" w:rsidP="00123749">
      <w:pPr>
        <w:rPr>
          <w:rFonts w:ascii="Arial" w:hAnsi="Arial" w:cs="Arial"/>
          <w:szCs w:val="24"/>
        </w:rPr>
      </w:pPr>
      <w:r w:rsidRPr="00E56609">
        <w:rPr>
          <w:rFonts w:ascii="Arial" w:hAnsi="Arial" w:cs="Arial"/>
          <w:szCs w:val="24"/>
        </w:rPr>
        <w:tab/>
      </w:r>
      <w:r w:rsidRPr="00E56609">
        <w:rPr>
          <w:rFonts w:ascii="Arial" w:hAnsi="Arial" w:cs="Arial"/>
          <w:szCs w:val="24"/>
        </w:rPr>
        <w:tab/>
      </w:r>
      <w:r w:rsidRPr="00E56609">
        <w:rPr>
          <w:rFonts w:ascii="Arial" w:hAnsi="Arial" w:cs="Arial"/>
          <w:szCs w:val="24"/>
        </w:rPr>
        <w:tab/>
      </w:r>
      <w:r w:rsidRPr="00E56609">
        <w:rPr>
          <w:rFonts w:ascii="Arial" w:hAnsi="Arial" w:cs="Arial"/>
          <w:szCs w:val="24"/>
        </w:rPr>
        <w:tab/>
      </w:r>
      <w:r w:rsidRPr="00E56609">
        <w:rPr>
          <w:rFonts w:ascii="Arial" w:hAnsi="Arial" w:cs="Arial"/>
          <w:szCs w:val="24"/>
        </w:rPr>
        <w:tab/>
      </w:r>
      <w:r w:rsidRPr="00E56609">
        <w:rPr>
          <w:rFonts w:ascii="Arial" w:hAnsi="Arial" w:cs="Arial"/>
          <w:szCs w:val="24"/>
        </w:rPr>
        <w:tab/>
      </w:r>
      <w:r w:rsidRPr="00E56609">
        <w:rPr>
          <w:rFonts w:ascii="Arial" w:hAnsi="Arial" w:cs="Arial"/>
          <w:szCs w:val="24"/>
        </w:rPr>
        <w:tab/>
      </w:r>
      <w:r w:rsidRPr="00E56609">
        <w:rPr>
          <w:rFonts w:ascii="Arial" w:hAnsi="Arial" w:cs="Arial"/>
          <w:szCs w:val="24"/>
        </w:rPr>
        <w:tab/>
      </w:r>
    </w:p>
    <w:sectPr w:rsidR="009C26D6" w:rsidRPr="00E56609" w:rsidSect="003409DF">
      <w:headerReference w:type="default" r:id="rId11"/>
      <w:footerReference w:type="even" r:id="rId12"/>
      <w:footerReference w:type="default" r:id="rId13"/>
      <w:headerReference w:type="first" r:id="rId14"/>
      <w:pgSz w:w="12242" w:h="15842" w:code="1"/>
      <w:pgMar w:top="2127" w:right="1797" w:bottom="1440" w:left="1797" w:header="709" w:footer="37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C5843" w14:textId="77777777" w:rsidR="00542DBD" w:rsidRPr="008B4DAC" w:rsidRDefault="00542DBD">
      <w:r w:rsidRPr="008B4DAC">
        <w:separator/>
      </w:r>
    </w:p>
  </w:endnote>
  <w:endnote w:type="continuationSeparator" w:id="0">
    <w:p w14:paraId="12B0549F" w14:textId="77777777" w:rsidR="00542DBD" w:rsidRPr="008B4DAC" w:rsidRDefault="00542DBD">
      <w:r w:rsidRPr="008B4D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7CD8" w14:textId="73CA670A" w:rsidR="0027344D" w:rsidRPr="008B4DAC" w:rsidRDefault="0027344D">
    <w:pPr>
      <w:pStyle w:val="Piedepgina"/>
    </w:pPr>
    <w:r w:rsidRPr="008B4DAC"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6DFF241" wp14:editId="5C9B3E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83945" cy="345440"/>
              <wp:effectExtent l="0" t="0" r="1905" b="0"/>
              <wp:wrapNone/>
              <wp:docPr id="748102325" name="Cuadro de texto 2" descr="Uso Interno estrict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3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EE9FD0" w14:textId="1175D9A3" w:rsidR="0027344D" w:rsidRPr="008B4DAC" w:rsidRDefault="0027344D" w:rsidP="0027344D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</w:rPr>
                          </w:pPr>
                          <w:r w:rsidRPr="008B4DAC">
                            <w:rPr>
                              <w:rFonts w:ascii="Aptos" w:eastAsia="Aptos" w:hAnsi="Aptos" w:cs="Aptos"/>
                              <w:color w:val="000000"/>
                              <w:sz w:val="20"/>
                            </w:rPr>
                            <w:t>Uso Interno estricto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FF24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Uso Interno estricto" style="position:absolute;margin-left:0;margin-top:0;width:85.35pt;height:27.2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" filled="f" stroked="f">
              <v:textbox style="mso-fit-shape-to-text:t" inset="0,0,0,15pt">
                <w:txbxContent>
                  <w:p w14:paraId="44EE9FD0" w14:textId="1175D9A3" w:rsidR="0027344D" w:rsidRPr="008B4DAC" w:rsidRDefault="0027344D" w:rsidP="0027344D">
                    <w:pPr>
                      <w:rPr>
                        <w:rFonts w:ascii="Aptos" w:eastAsia="Aptos" w:hAnsi="Aptos" w:cs="Aptos"/>
                        <w:color w:val="000000"/>
                        <w:sz w:val="20"/>
                      </w:rPr>
                    </w:pPr>
                    <w:r w:rsidRPr="008B4DAC">
                      <w:rPr>
                        <w:rFonts w:ascii="Aptos" w:eastAsia="Aptos" w:hAnsi="Aptos" w:cs="Aptos"/>
                        <w:color w:val="000000"/>
                        <w:sz w:val="20"/>
                      </w:rPr>
                      <w:t>Uso Interno estricto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DA13" w14:textId="77777777" w:rsidR="00C20EC5" w:rsidRPr="008B4DAC" w:rsidRDefault="00C20EC5" w:rsidP="00C20EC5">
    <w:pPr>
      <w:pStyle w:val="Piedepgina"/>
      <w:tabs>
        <w:tab w:val="right" w:pos="9498"/>
      </w:tabs>
      <w:ind w:left="-993" w:right="-999"/>
      <w:jc w:val="right"/>
      <w:rPr>
        <w:rFonts w:ascii="Arial" w:hAnsi="Arial" w:cs="Arial"/>
        <w:color w:val="204775"/>
        <w:sz w:val="20"/>
      </w:rPr>
    </w:pPr>
  </w:p>
  <w:p w14:paraId="29D20F31" w14:textId="52569227" w:rsidR="00C20EC5" w:rsidRPr="008B4DAC" w:rsidRDefault="003409DF" w:rsidP="008A558B">
    <w:pPr>
      <w:pStyle w:val="Piedepgina"/>
      <w:tabs>
        <w:tab w:val="left" w:pos="1910"/>
        <w:tab w:val="right" w:pos="9498"/>
        <w:tab w:val="right" w:pos="9647"/>
      </w:tabs>
      <w:ind w:left="-993" w:right="-999"/>
      <w:rPr>
        <w:sz w:val="22"/>
        <w:szCs w:val="22"/>
      </w:rPr>
    </w:pPr>
    <w:r>
      <w:rPr>
        <w:rFonts w:ascii="Roboto" w:hAnsi="Roboto" w:cs="Arial"/>
        <w:sz w:val="20"/>
      </w:rPr>
      <w:tab/>
    </w:r>
    <w:r>
      <w:rPr>
        <w:rFonts w:ascii="Roboto" w:hAnsi="Roboto" w:cs="Arial"/>
        <w:sz w:val="20"/>
      </w:rPr>
      <w:tab/>
    </w:r>
    <w:r>
      <w:rPr>
        <w:rFonts w:ascii="Roboto" w:hAnsi="Roboto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6AD8A" w14:textId="77777777" w:rsidR="00542DBD" w:rsidRPr="008B4DAC" w:rsidRDefault="00542DBD">
      <w:r w:rsidRPr="008B4DAC">
        <w:separator/>
      </w:r>
    </w:p>
  </w:footnote>
  <w:footnote w:type="continuationSeparator" w:id="0">
    <w:p w14:paraId="25BE2243" w14:textId="77777777" w:rsidR="00542DBD" w:rsidRPr="008B4DAC" w:rsidRDefault="00542DBD">
      <w:r w:rsidRPr="008B4DAC">
        <w:continuationSeparator/>
      </w:r>
    </w:p>
  </w:footnote>
  <w:footnote w:id="1">
    <w:p w14:paraId="453684E8" w14:textId="77777777" w:rsidR="004E2AE7" w:rsidRPr="00E56609" w:rsidRDefault="006745B3" w:rsidP="004E2AE7">
      <w:pPr>
        <w:ind w:right="-193"/>
        <w:jc w:val="both"/>
        <w:rPr>
          <w:rFonts w:ascii="Roboto" w:hAnsi="Roboto" w:cs="Arial"/>
          <w:bCs/>
          <w:szCs w:val="24"/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4E2AE7" w:rsidRPr="00E56609">
        <w:rPr>
          <w:rFonts w:ascii="Roboto" w:hAnsi="Roboto" w:cs="Arial"/>
          <w:bCs/>
          <w:szCs w:val="24"/>
          <w:lang w:val="es-ES"/>
        </w:rPr>
        <w:t>Superintendencia General de Valores. Despacho del Superintendente. A las quince horas y treinta minutos del veintiséis de junio del dos mil veintiséis.</w:t>
      </w:r>
    </w:p>
    <w:p w14:paraId="791D9810" w14:textId="579594D1" w:rsidR="006745B3" w:rsidRPr="004E2AE7" w:rsidRDefault="006745B3">
      <w:pPr>
        <w:pStyle w:val="Textonotapie"/>
        <w:rPr>
          <w:lang w:val="es-ES"/>
        </w:rPr>
      </w:pPr>
    </w:p>
  </w:footnote>
  <w:footnote w:id="2">
    <w:p w14:paraId="40899581" w14:textId="753E1832" w:rsidR="004E2AE7" w:rsidRPr="006E1A9A" w:rsidRDefault="004E2AE7">
      <w:pPr>
        <w:pStyle w:val="Textonotapie"/>
        <w:rPr>
          <w:rFonts w:ascii="Roboto" w:hAnsi="Roboto"/>
        </w:rPr>
      </w:pPr>
      <w:r w:rsidRPr="006E1A9A">
        <w:rPr>
          <w:rStyle w:val="Refdenotaalpie"/>
          <w:rFonts w:ascii="Roboto" w:hAnsi="Roboto"/>
        </w:rPr>
        <w:footnoteRef/>
      </w:r>
      <w:r w:rsidRPr="006E1A9A">
        <w:rPr>
          <w:rFonts w:ascii="Roboto" w:hAnsi="Roboto"/>
        </w:rPr>
        <w:t xml:space="preserve"> </w:t>
      </w:r>
      <w:r w:rsidR="006E1A9A" w:rsidRPr="006E1A9A">
        <w:rPr>
          <w:rFonts w:ascii="Roboto" w:hAnsi="Roboto"/>
        </w:rPr>
        <w:t xml:space="preserve">Rige a partir de su </w:t>
      </w:r>
      <w:r w:rsidR="00D33F9F">
        <w:rPr>
          <w:rFonts w:ascii="Roboto" w:hAnsi="Roboto"/>
        </w:rPr>
        <w:t>comunicación</w:t>
      </w:r>
      <w:r w:rsidR="00BF4FB8">
        <w:rPr>
          <w:rFonts w:ascii="Roboto" w:hAnsi="Roboto"/>
        </w:rPr>
        <w:t xml:space="preserve"> </w:t>
      </w:r>
      <w:r w:rsidR="00BF4FB8">
        <w:rPr>
          <w:rFonts w:ascii="Roboto" w:eastAsia="Calibri" w:hAnsi="Roboto" w:cs="Arial"/>
          <w:bCs/>
          <w:color w:val="000000"/>
          <w:szCs w:val="24"/>
          <w:lang w:val="es-ES" w:eastAsia="es-CR"/>
        </w:rPr>
        <w:t xml:space="preserve">el </w:t>
      </w:r>
      <w:r w:rsidR="00C57434">
        <w:rPr>
          <w:rFonts w:ascii="Roboto" w:eastAsia="Calibri" w:hAnsi="Roboto" w:cs="Arial"/>
          <w:bCs/>
          <w:color w:val="000000"/>
          <w:szCs w:val="24"/>
          <w:lang w:val="es-ES" w:eastAsia="es-CR"/>
        </w:rPr>
        <w:t xml:space="preserve">30 de junio </w:t>
      </w:r>
      <w:r w:rsidR="00BF4FB8">
        <w:rPr>
          <w:rFonts w:ascii="Roboto" w:eastAsia="Calibri" w:hAnsi="Roboto" w:cs="Arial"/>
          <w:bCs/>
          <w:color w:val="000000"/>
          <w:szCs w:val="24"/>
          <w:lang w:val="es-ES" w:eastAsia="es-CR"/>
        </w:rPr>
        <w:t>del 2026</w:t>
      </w:r>
      <w:r w:rsidR="00D33F9F">
        <w:rPr>
          <w:rFonts w:ascii="Roboto" w:hAnsi="Roboto"/>
        </w:rPr>
        <w:t>.  Pendiente de Publicar en el Diario Oficial La Gaceta.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10CE0" w14:textId="059AA70B" w:rsidR="00C20EC5" w:rsidRPr="008B4DAC" w:rsidRDefault="000C3FBD" w:rsidP="00C20EC5">
    <w:pPr>
      <w:pStyle w:val="Encabezado"/>
      <w:jc w:val="center"/>
      <w:rPr>
        <w:rFonts w:ascii="Arial" w:hAnsi="Arial" w:cs="Arial"/>
        <w:i/>
        <w:sz w:val="22"/>
        <w:szCs w:val="22"/>
      </w:rPr>
    </w:pPr>
    <w:r w:rsidRPr="008B4DAC">
      <w:rPr>
        <w:noProof/>
      </w:rPr>
      <w:drawing>
        <wp:anchor distT="0" distB="0" distL="114300" distR="114300" simplePos="0" relativeHeight="251664384" behindDoc="1" locked="0" layoutInCell="1" allowOverlap="1" wp14:anchorId="1906FE68" wp14:editId="771AD06E">
          <wp:simplePos x="0" y="0"/>
          <wp:positionH relativeFrom="column">
            <wp:posOffset>-1141171</wp:posOffset>
          </wp:positionH>
          <wp:positionV relativeFrom="paragraph">
            <wp:posOffset>-446862</wp:posOffset>
          </wp:positionV>
          <wp:extent cx="8116620" cy="746150"/>
          <wp:effectExtent l="0" t="0" r="0" b="0"/>
          <wp:wrapNone/>
          <wp:docPr id="224239159" name="Imagen 224239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6620" cy="746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38D425" w14:textId="77777777" w:rsidR="000C3FBD" w:rsidRPr="008B4DAC" w:rsidRDefault="00CB2E9D" w:rsidP="00EB0DE8">
    <w:pPr>
      <w:autoSpaceDE w:val="0"/>
      <w:autoSpaceDN w:val="0"/>
      <w:adjustRightInd w:val="0"/>
      <w:contextualSpacing/>
      <w:jc w:val="both"/>
      <w:rPr>
        <w:rFonts w:ascii="Arial" w:hAnsi="Arial" w:cs="Arial"/>
        <w:sz w:val="18"/>
        <w:szCs w:val="18"/>
      </w:rPr>
    </w:pPr>
    <w:r w:rsidRPr="008B4DAC">
      <w:rPr>
        <w:rFonts w:ascii="Arial" w:hAnsi="Arial" w:cs="Arial"/>
        <w:sz w:val="18"/>
        <w:szCs w:val="18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07211" w14:textId="12FBE399" w:rsidR="009C26D6" w:rsidRPr="008B4DAC" w:rsidRDefault="009C26D6" w:rsidP="00CB2DE9">
    <w:pPr>
      <w:pStyle w:val="Encabezado"/>
      <w:jc w:val="center"/>
    </w:pPr>
  </w:p>
  <w:p w14:paraId="169CDA0A" w14:textId="7CDF4F27" w:rsidR="00CB2DE9" w:rsidRPr="008B4DAC" w:rsidRDefault="00CB2DE9" w:rsidP="00CB2D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82F"/>
    <w:multiLevelType w:val="hybridMultilevel"/>
    <w:tmpl w:val="ADCA9BC8"/>
    <w:lvl w:ilvl="0" w:tplc="140A0017">
      <w:start w:val="1"/>
      <w:numFmt w:val="lowerLetter"/>
      <w:lvlText w:val="%1)"/>
      <w:lvlJc w:val="left"/>
      <w:pPr>
        <w:ind w:left="4612" w:hanging="360"/>
      </w:pPr>
    </w:lvl>
    <w:lvl w:ilvl="1" w:tplc="140A0019" w:tentative="1">
      <w:start w:val="1"/>
      <w:numFmt w:val="lowerLetter"/>
      <w:lvlText w:val="%2."/>
      <w:lvlJc w:val="left"/>
      <w:pPr>
        <w:ind w:left="5332" w:hanging="360"/>
      </w:pPr>
    </w:lvl>
    <w:lvl w:ilvl="2" w:tplc="140A001B" w:tentative="1">
      <w:start w:val="1"/>
      <w:numFmt w:val="lowerRoman"/>
      <w:lvlText w:val="%3."/>
      <w:lvlJc w:val="right"/>
      <w:pPr>
        <w:ind w:left="6052" w:hanging="180"/>
      </w:pPr>
    </w:lvl>
    <w:lvl w:ilvl="3" w:tplc="140A000F" w:tentative="1">
      <w:start w:val="1"/>
      <w:numFmt w:val="decimal"/>
      <w:lvlText w:val="%4."/>
      <w:lvlJc w:val="left"/>
      <w:pPr>
        <w:ind w:left="6772" w:hanging="360"/>
      </w:pPr>
    </w:lvl>
    <w:lvl w:ilvl="4" w:tplc="140A0019" w:tentative="1">
      <w:start w:val="1"/>
      <w:numFmt w:val="lowerLetter"/>
      <w:lvlText w:val="%5."/>
      <w:lvlJc w:val="left"/>
      <w:pPr>
        <w:ind w:left="7492" w:hanging="360"/>
      </w:pPr>
    </w:lvl>
    <w:lvl w:ilvl="5" w:tplc="140A001B" w:tentative="1">
      <w:start w:val="1"/>
      <w:numFmt w:val="lowerRoman"/>
      <w:lvlText w:val="%6."/>
      <w:lvlJc w:val="right"/>
      <w:pPr>
        <w:ind w:left="8212" w:hanging="180"/>
      </w:pPr>
    </w:lvl>
    <w:lvl w:ilvl="6" w:tplc="140A000F" w:tentative="1">
      <w:start w:val="1"/>
      <w:numFmt w:val="decimal"/>
      <w:lvlText w:val="%7."/>
      <w:lvlJc w:val="left"/>
      <w:pPr>
        <w:ind w:left="8932" w:hanging="360"/>
      </w:pPr>
    </w:lvl>
    <w:lvl w:ilvl="7" w:tplc="140A0019" w:tentative="1">
      <w:start w:val="1"/>
      <w:numFmt w:val="lowerLetter"/>
      <w:lvlText w:val="%8."/>
      <w:lvlJc w:val="left"/>
      <w:pPr>
        <w:ind w:left="9652" w:hanging="360"/>
      </w:pPr>
    </w:lvl>
    <w:lvl w:ilvl="8" w:tplc="140A001B" w:tentative="1">
      <w:start w:val="1"/>
      <w:numFmt w:val="lowerRoman"/>
      <w:lvlText w:val="%9."/>
      <w:lvlJc w:val="right"/>
      <w:pPr>
        <w:ind w:left="10372" w:hanging="180"/>
      </w:pPr>
    </w:lvl>
  </w:abstractNum>
  <w:abstractNum w:abstractNumId="1" w15:restartNumberingAfterBreak="0">
    <w:nsid w:val="04E32A0C"/>
    <w:multiLevelType w:val="hybridMultilevel"/>
    <w:tmpl w:val="028C2EEA"/>
    <w:lvl w:ilvl="0" w:tplc="0CCC61C8">
      <w:start w:val="1"/>
      <w:numFmt w:val="decimal"/>
      <w:pStyle w:val="Numeracin"/>
      <w:lvlText w:val="%1."/>
      <w:lvlJc w:val="left"/>
      <w:pPr>
        <w:ind w:left="1636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F5B3F22"/>
    <w:multiLevelType w:val="hybridMultilevel"/>
    <w:tmpl w:val="A3987362"/>
    <w:lvl w:ilvl="0" w:tplc="140A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DBF641B"/>
    <w:multiLevelType w:val="hybridMultilevel"/>
    <w:tmpl w:val="057E1BB8"/>
    <w:lvl w:ilvl="0" w:tplc="140A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5E50095"/>
    <w:multiLevelType w:val="hybridMultilevel"/>
    <w:tmpl w:val="58CC18FC"/>
    <w:lvl w:ilvl="0" w:tplc="140A001B">
      <w:start w:val="1"/>
      <w:numFmt w:val="lowerRoman"/>
      <w:lvlText w:val="%1."/>
      <w:lvlJc w:val="right"/>
      <w:pPr>
        <w:ind w:left="755" w:hanging="360"/>
      </w:pPr>
    </w:lvl>
    <w:lvl w:ilvl="1" w:tplc="140A0019">
      <w:start w:val="1"/>
      <w:numFmt w:val="lowerLetter"/>
      <w:lvlText w:val="%2."/>
      <w:lvlJc w:val="left"/>
      <w:pPr>
        <w:ind w:left="1475" w:hanging="360"/>
      </w:pPr>
    </w:lvl>
    <w:lvl w:ilvl="2" w:tplc="140A001B">
      <w:start w:val="1"/>
      <w:numFmt w:val="lowerRoman"/>
      <w:lvlText w:val="%3."/>
      <w:lvlJc w:val="right"/>
      <w:pPr>
        <w:ind w:left="2375" w:hanging="360"/>
      </w:pPr>
    </w:lvl>
    <w:lvl w:ilvl="3" w:tplc="140A000F" w:tentative="1">
      <w:start w:val="1"/>
      <w:numFmt w:val="decimal"/>
      <w:lvlText w:val="%4."/>
      <w:lvlJc w:val="left"/>
      <w:pPr>
        <w:ind w:left="2915" w:hanging="360"/>
      </w:pPr>
    </w:lvl>
    <w:lvl w:ilvl="4" w:tplc="140A0019" w:tentative="1">
      <w:start w:val="1"/>
      <w:numFmt w:val="lowerLetter"/>
      <w:lvlText w:val="%5."/>
      <w:lvlJc w:val="left"/>
      <w:pPr>
        <w:ind w:left="3635" w:hanging="360"/>
      </w:pPr>
    </w:lvl>
    <w:lvl w:ilvl="5" w:tplc="140A001B" w:tentative="1">
      <w:start w:val="1"/>
      <w:numFmt w:val="lowerRoman"/>
      <w:lvlText w:val="%6."/>
      <w:lvlJc w:val="right"/>
      <w:pPr>
        <w:ind w:left="4355" w:hanging="180"/>
      </w:pPr>
    </w:lvl>
    <w:lvl w:ilvl="6" w:tplc="140A000F" w:tentative="1">
      <w:start w:val="1"/>
      <w:numFmt w:val="decimal"/>
      <w:lvlText w:val="%7."/>
      <w:lvlJc w:val="left"/>
      <w:pPr>
        <w:ind w:left="5075" w:hanging="360"/>
      </w:pPr>
    </w:lvl>
    <w:lvl w:ilvl="7" w:tplc="140A0019" w:tentative="1">
      <w:start w:val="1"/>
      <w:numFmt w:val="lowerLetter"/>
      <w:lvlText w:val="%8."/>
      <w:lvlJc w:val="left"/>
      <w:pPr>
        <w:ind w:left="5795" w:hanging="360"/>
      </w:pPr>
    </w:lvl>
    <w:lvl w:ilvl="8" w:tplc="140A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5" w15:restartNumberingAfterBreak="0">
    <w:nsid w:val="286263CC"/>
    <w:multiLevelType w:val="hybridMultilevel"/>
    <w:tmpl w:val="E78EF258"/>
    <w:lvl w:ilvl="0" w:tplc="140A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C21213C"/>
    <w:multiLevelType w:val="hybridMultilevel"/>
    <w:tmpl w:val="99A60DB6"/>
    <w:lvl w:ilvl="0" w:tplc="85F81792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1C168D2"/>
    <w:multiLevelType w:val="hybridMultilevel"/>
    <w:tmpl w:val="67302EAE"/>
    <w:lvl w:ilvl="0" w:tplc="FFFFFFFF">
      <w:start w:val="1"/>
      <w:numFmt w:val="lowerLetter"/>
      <w:lvlText w:val="%1)"/>
      <w:lvlJc w:val="left"/>
      <w:pPr>
        <w:ind w:left="395" w:hanging="360"/>
      </w:pPr>
    </w:lvl>
    <w:lvl w:ilvl="1" w:tplc="FFFFFFFF">
      <w:start w:val="1"/>
      <w:numFmt w:val="lowerRoman"/>
      <w:lvlText w:val="%2."/>
      <w:lvlJc w:val="right"/>
      <w:pPr>
        <w:ind w:left="1115" w:hanging="360"/>
      </w:pPr>
    </w:lvl>
    <w:lvl w:ilvl="2" w:tplc="FFFFFFFF">
      <w:start w:val="1"/>
      <w:numFmt w:val="lowerRoman"/>
      <w:lvlText w:val="%3."/>
      <w:lvlJc w:val="right"/>
      <w:pPr>
        <w:ind w:left="1835" w:hanging="180"/>
      </w:pPr>
      <w:rPr>
        <w:b/>
        <w:bCs/>
      </w:rPr>
    </w:lvl>
    <w:lvl w:ilvl="3" w:tplc="FFFFFFFF">
      <w:start w:val="1"/>
      <w:numFmt w:val="decimal"/>
      <w:lvlText w:val="%4."/>
      <w:lvlJc w:val="left"/>
      <w:pPr>
        <w:ind w:left="2555" w:hanging="360"/>
      </w:pPr>
    </w:lvl>
    <w:lvl w:ilvl="4" w:tplc="FFFFFFFF">
      <w:start w:val="1"/>
      <w:numFmt w:val="lowerLetter"/>
      <w:lvlText w:val="%5."/>
      <w:lvlJc w:val="left"/>
      <w:pPr>
        <w:ind w:left="3275" w:hanging="360"/>
      </w:pPr>
    </w:lvl>
    <w:lvl w:ilvl="5" w:tplc="FFFFFFFF">
      <w:start w:val="1"/>
      <w:numFmt w:val="lowerRoman"/>
      <w:lvlText w:val="%6."/>
      <w:lvlJc w:val="right"/>
      <w:pPr>
        <w:ind w:left="3995" w:hanging="180"/>
      </w:pPr>
    </w:lvl>
    <w:lvl w:ilvl="6" w:tplc="FFFFFFFF">
      <w:start w:val="1"/>
      <w:numFmt w:val="decimal"/>
      <w:lvlText w:val="%7."/>
      <w:lvlJc w:val="left"/>
      <w:pPr>
        <w:ind w:left="4715" w:hanging="360"/>
      </w:pPr>
    </w:lvl>
    <w:lvl w:ilvl="7" w:tplc="FFFFFFFF">
      <w:start w:val="1"/>
      <w:numFmt w:val="lowerLetter"/>
      <w:lvlText w:val="%8."/>
      <w:lvlJc w:val="left"/>
      <w:pPr>
        <w:ind w:left="5435" w:hanging="360"/>
      </w:pPr>
    </w:lvl>
    <w:lvl w:ilvl="8" w:tplc="FFFFFFFF">
      <w:start w:val="1"/>
      <w:numFmt w:val="lowerRoman"/>
      <w:lvlText w:val="%9."/>
      <w:lvlJc w:val="right"/>
      <w:pPr>
        <w:ind w:left="6155" w:hanging="180"/>
      </w:pPr>
    </w:lvl>
  </w:abstractNum>
  <w:abstractNum w:abstractNumId="8" w15:restartNumberingAfterBreak="0">
    <w:nsid w:val="3A853B36"/>
    <w:multiLevelType w:val="hybridMultilevel"/>
    <w:tmpl w:val="A378AF22"/>
    <w:lvl w:ilvl="0" w:tplc="5F4C3FDC">
      <w:start w:val="1"/>
      <w:numFmt w:val="upperRoman"/>
      <w:lvlText w:val="%1."/>
      <w:lvlJc w:val="left"/>
      <w:pPr>
        <w:tabs>
          <w:tab w:val="num" w:pos="180"/>
        </w:tabs>
        <w:ind w:left="180" w:hanging="180"/>
      </w:pPr>
      <w:rPr>
        <w:rFonts w:hint="default"/>
        <w:b w:val="0"/>
        <w:bCs w:val="0"/>
        <w:color w:val="auto"/>
      </w:rPr>
    </w:lvl>
    <w:lvl w:ilvl="1" w:tplc="5C42D7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8382F8C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F48D4"/>
    <w:multiLevelType w:val="hybridMultilevel"/>
    <w:tmpl w:val="019C09DE"/>
    <w:lvl w:ilvl="0" w:tplc="140A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14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E4249F"/>
    <w:multiLevelType w:val="hybridMultilevel"/>
    <w:tmpl w:val="60761914"/>
    <w:lvl w:ilvl="0" w:tplc="DB0E45B2">
      <w:start w:val="1"/>
      <w:numFmt w:val="lowerRoman"/>
      <w:lvlText w:val="%1."/>
      <w:lvlJc w:val="right"/>
      <w:pPr>
        <w:ind w:left="540" w:hanging="18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D6722"/>
    <w:multiLevelType w:val="hybridMultilevel"/>
    <w:tmpl w:val="BB52A874"/>
    <w:lvl w:ilvl="0" w:tplc="AB8220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C61B1"/>
    <w:multiLevelType w:val="hybridMultilevel"/>
    <w:tmpl w:val="67302EA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23D4D100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8374E"/>
    <w:multiLevelType w:val="hybridMultilevel"/>
    <w:tmpl w:val="5628B6F0"/>
    <w:lvl w:ilvl="0" w:tplc="3BE8C0F6">
      <w:start w:val="2"/>
      <w:numFmt w:val="bullet"/>
      <w:lvlText w:val="-"/>
      <w:lvlJc w:val="left"/>
      <w:pPr>
        <w:ind w:left="360" w:hanging="360"/>
      </w:pPr>
      <w:rPr>
        <w:rFonts w:ascii="Roboto" w:eastAsiaTheme="minorHAnsi" w:hAnsi="Roboto" w:cs="Aria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AC087D"/>
    <w:multiLevelType w:val="hybridMultilevel"/>
    <w:tmpl w:val="C1BE5262"/>
    <w:lvl w:ilvl="0" w:tplc="140A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AD41E7A"/>
    <w:multiLevelType w:val="hybridMultilevel"/>
    <w:tmpl w:val="3BE2AA3A"/>
    <w:lvl w:ilvl="0" w:tplc="745C6D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7185E"/>
    <w:multiLevelType w:val="hybridMultilevel"/>
    <w:tmpl w:val="134EDDAA"/>
    <w:lvl w:ilvl="0" w:tplc="53C411A8">
      <w:start w:val="1"/>
      <w:numFmt w:val="upperRoman"/>
      <w:lvlText w:val="%1)"/>
      <w:lvlJc w:val="left"/>
      <w:pPr>
        <w:ind w:left="755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75" w:hanging="360"/>
      </w:pPr>
    </w:lvl>
    <w:lvl w:ilvl="2" w:tplc="140A001B" w:tentative="1">
      <w:start w:val="1"/>
      <w:numFmt w:val="lowerRoman"/>
      <w:lvlText w:val="%3."/>
      <w:lvlJc w:val="right"/>
      <w:pPr>
        <w:ind w:left="2195" w:hanging="180"/>
      </w:pPr>
    </w:lvl>
    <w:lvl w:ilvl="3" w:tplc="140A000F" w:tentative="1">
      <w:start w:val="1"/>
      <w:numFmt w:val="decimal"/>
      <w:lvlText w:val="%4."/>
      <w:lvlJc w:val="left"/>
      <w:pPr>
        <w:ind w:left="2915" w:hanging="360"/>
      </w:pPr>
    </w:lvl>
    <w:lvl w:ilvl="4" w:tplc="140A0019" w:tentative="1">
      <w:start w:val="1"/>
      <w:numFmt w:val="lowerLetter"/>
      <w:lvlText w:val="%5."/>
      <w:lvlJc w:val="left"/>
      <w:pPr>
        <w:ind w:left="3635" w:hanging="360"/>
      </w:pPr>
    </w:lvl>
    <w:lvl w:ilvl="5" w:tplc="140A001B" w:tentative="1">
      <w:start w:val="1"/>
      <w:numFmt w:val="lowerRoman"/>
      <w:lvlText w:val="%6."/>
      <w:lvlJc w:val="right"/>
      <w:pPr>
        <w:ind w:left="4355" w:hanging="180"/>
      </w:pPr>
    </w:lvl>
    <w:lvl w:ilvl="6" w:tplc="140A000F" w:tentative="1">
      <w:start w:val="1"/>
      <w:numFmt w:val="decimal"/>
      <w:lvlText w:val="%7."/>
      <w:lvlJc w:val="left"/>
      <w:pPr>
        <w:ind w:left="5075" w:hanging="360"/>
      </w:pPr>
    </w:lvl>
    <w:lvl w:ilvl="7" w:tplc="140A0019" w:tentative="1">
      <w:start w:val="1"/>
      <w:numFmt w:val="lowerLetter"/>
      <w:lvlText w:val="%8."/>
      <w:lvlJc w:val="left"/>
      <w:pPr>
        <w:ind w:left="5795" w:hanging="360"/>
      </w:pPr>
    </w:lvl>
    <w:lvl w:ilvl="8" w:tplc="140A001B" w:tentative="1">
      <w:start w:val="1"/>
      <w:numFmt w:val="lowerRoman"/>
      <w:lvlText w:val="%9."/>
      <w:lvlJc w:val="right"/>
      <w:pPr>
        <w:ind w:left="6515" w:hanging="180"/>
      </w:pPr>
    </w:lvl>
  </w:abstractNum>
  <w:num w:numId="1" w16cid:durableId="550927129">
    <w:abstractNumId w:val="9"/>
  </w:num>
  <w:num w:numId="2" w16cid:durableId="96755781">
    <w:abstractNumId w:val="6"/>
  </w:num>
  <w:num w:numId="3" w16cid:durableId="1832603591">
    <w:abstractNumId w:val="15"/>
  </w:num>
  <w:num w:numId="4" w16cid:durableId="488063643">
    <w:abstractNumId w:val="14"/>
  </w:num>
  <w:num w:numId="5" w16cid:durableId="635140846">
    <w:abstractNumId w:val="2"/>
  </w:num>
  <w:num w:numId="6" w16cid:durableId="178011935">
    <w:abstractNumId w:val="5"/>
  </w:num>
  <w:num w:numId="7" w16cid:durableId="1876697737">
    <w:abstractNumId w:val="3"/>
  </w:num>
  <w:num w:numId="8" w16cid:durableId="318852005">
    <w:abstractNumId w:val="0"/>
  </w:num>
  <w:num w:numId="9" w16cid:durableId="663819387">
    <w:abstractNumId w:val="8"/>
  </w:num>
  <w:num w:numId="10" w16cid:durableId="1867131672">
    <w:abstractNumId w:val="11"/>
  </w:num>
  <w:num w:numId="11" w16cid:durableId="1808164648">
    <w:abstractNumId w:val="1"/>
  </w:num>
  <w:num w:numId="12" w16cid:durableId="16275462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1005013">
    <w:abstractNumId w:val="16"/>
  </w:num>
  <w:num w:numId="14" w16cid:durableId="2116247186">
    <w:abstractNumId w:val="12"/>
  </w:num>
  <w:num w:numId="15" w16cid:durableId="1040132953">
    <w:abstractNumId w:val="4"/>
  </w:num>
  <w:num w:numId="16" w16cid:durableId="2073188968">
    <w:abstractNumId w:val="13"/>
  </w:num>
  <w:num w:numId="17" w16cid:durableId="112984509">
    <w:abstractNumId w:val="10"/>
  </w:num>
  <w:num w:numId="18" w16cid:durableId="402215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E38"/>
    <w:rsid w:val="00014673"/>
    <w:rsid w:val="000356FF"/>
    <w:rsid w:val="000505AC"/>
    <w:rsid w:val="00052401"/>
    <w:rsid w:val="00052C17"/>
    <w:rsid w:val="00052EB9"/>
    <w:rsid w:val="0007146D"/>
    <w:rsid w:val="000924A5"/>
    <w:rsid w:val="000942EB"/>
    <w:rsid w:val="00096CCC"/>
    <w:rsid w:val="000A2997"/>
    <w:rsid w:val="000B3882"/>
    <w:rsid w:val="000C3FBD"/>
    <w:rsid w:val="000D2FBC"/>
    <w:rsid w:val="000D6CE8"/>
    <w:rsid w:val="000D7354"/>
    <w:rsid w:val="000E4902"/>
    <w:rsid w:val="001015B2"/>
    <w:rsid w:val="00104F74"/>
    <w:rsid w:val="0011015B"/>
    <w:rsid w:val="00123749"/>
    <w:rsid w:val="001323C8"/>
    <w:rsid w:val="00136E46"/>
    <w:rsid w:val="00147DD1"/>
    <w:rsid w:val="001542CF"/>
    <w:rsid w:val="001671E5"/>
    <w:rsid w:val="00171DD6"/>
    <w:rsid w:val="00172500"/>
    <w:rsid w:val="00185EA8"/>
    <w:rsid w:val="0019266D"/>
    <w:rsid w:val="001D1C7E"/>
    <w:rsid w:val="001D4F62"/>
    <w:rsid w:val="001D5B1D"/>
    <w:rsid w:val="001F6B07"/>
    <w:rsid w:val="00201A06"/>
    <w:rsid w:val="00237DE9"/>
    <w:rsid w:val="00261300"/>
    <w:rsid w:val="0026449D"/>
    <w:rsid w:val="00272829"/>
    <w:rsid w:val="002731A3"/>
    <w:rsid w:val="0027344D"/>
    <w:rsid w:val="00282E0D"/>
    <w:rsid w:val="002961A6"/>
    <w:rsid w:val="002D3E75"/>
    <w:rsid w:val="002E179D"/>
    <w:rsid w:val="002E5094"/>
    <w:rsid w:val="003117AF"/>
    <w:rsid w:val="00312956"/>
    <w:rsid w:val="00317F82"/>
    <w:rsid w:val="00321567"/>
    <w:rsid w:val="00321985"/>
    <w:rsid w:val="003409DF"/>
    <w:rsid w:val="003418F4"/>
    <w:rsid w:val="00346E57"/>
    <w:rsid w:val="00347B62"/>
    <w:rsid w:val="00355360"/>
    <w:rsid w:val="0035557C"/>
    <w:rsid w:val="00360579"/>
    <w:rsid w:val="003612ED"/>
    <w:rsid w:val="00380AE8"/>
    <w:rsid w:val="00384131"/>
    <w:rsid w:val="00384C66"/>
    <w:rsid w:val="00387E52"/>
    <w:rsid w:val="0039334B"/>
    <w:rsid w:val="00394C88"/>
    <w:rsid w:val="00396B8C"/>
    <w:rsid w:val="003A1012"/>
    <w:rsid w:val="003A64DD"/>
    <w:rsid w:val="003C62A3"/>
    <w:rsid w:val="003D2665"/>
    <w:rsid w:val="003D4D1C"/>
    <w:rsid w:val="003D690B"/>
    <w:rsid w:val="003E2D38"/>
    <w:rsid w:val="00402782"/>
    <w:rsid w:val="00403C78"/>
    <w:rsid w:val="004400CB"/>
    <w:rsid w:val="00452381"/>
    <w:rsid w:val="00456B92"/>
    <w:rsid w:val="00471431"/>
    <w:rsid w:val="00472965"/>
    <w:rsid w:val="00477574"/>
    <w:rsid w:val="004819BD"/>
    <w:rsid w:val="0048488E"/>
    <w:rsid w:val="0049118C"/>
    <w:rsid w:val="00497A67"/>
    <w:rsid w:val="004A6C39"/>
    <w:rsid w:val="004B1858"/>
    <w:rsid w:val="004B4891"/>
    <w:rsid w:val="004C5D25"/>
    <w:rsid w:val="004E2AE7"/>
    <w:rsid w:val="004F12E1"/>
    <w:rsid w:val="004F2251"/>
    <w:rsid w:val="004F6B5D"/>
    <w:rsid w:val="004F6EDE"/>
    <w:rsid w:val="00502DBC"/>
    <w:rsid w:val="005064C2"/>
    <w:rsid w:val="0051206C"/>
    <w:rsid w:val="00520477"/>
    <w:rsid w:val="00542DBD"/>
    <w:rsid w:val="005470CC"/>
    <w:rsid w:val="00547C82"/>
    <w:rsid w:val="00550013"/>
    <w:rsid w:val="00553FC5"/>
    <w:rsid w:val="00564590"/>
    <w:rsid w:val="00597B93"/>
    <w:rsid w:val="00597F75"/>
    <w:rsid w:val="005B2839"/>
    <w:rsid w:val="005C3159"/>
    <w:rsid w:val="005C3D4A"/>
    <w:rsid w:val="005D0073"/>
    <w:rsid w:val="005D5C45"/>
    <w:rsid w:val="00604208"/>
    <w:rsid w:val="00610B4E"/>
    <w:rsid w:val="006170CA"/>
    <w:rsid w:val="00622225"/>
    <w:rsid w:val="00624E79"/>
    <w:rsid w:val="006322D2"/>
    <w:rsid w:val="00654583"/>
    <w:rsid w:val="00661115"/>
    <w:rsid w:val="00666033"/>
    <w:rsid w:val="00666925"/>
    <w:rsid w:val="00673C6F"/>
    <w:rsid w:val="006745B3"/>
    <w:rsid w:val="00691EE0"/>
    <w:rsid w:val="006B2AFA"/>
    <w:rsid w:val="006C08C7"/>
    <w:rsid w:val="006D21EC"/>
    <w:rsid w:val="006E1A9A"/>
    <w:rsid w:val="00704176"/>
    <w:rsid w:val="00707CCE"/>
    <w:rsid w:val="00710FDF"/>
    <w:rsid w:val="007141D9"/>
    <w:rsid w:val="007545E0"/>
    <w:rsid w:val="0077157E"/>
    <w:rsid w:val="007715FF"/>
    <w:rsid w:val="007A134D"/>
    <w:rsid w:val="007A1854"/>
    <w:rsid w:val="007D1952"/>
    <w:rsid w:val="007E24B6"/>
    <w:rsid w:val="007F2B5B"/>
    <w:rsid w:val="007F67AF"/>
    <w:rsid w:val="007F7F4E"/>
    <w:rsid w:val="0080309F"/>
    <w:rsid w:val="00803317"/>
    <w:rsid w:val="00806E8F"/>
    <w:rsid w:val="00813B81"/>
    <w:rsid w:val="00821054"/>
    <w:rsid w:val="008215F2"/>
    <w:rsid w:val="008230EC"/>
    <w:rsid w:val="0083673C"/>
    <w:rsid w:val="00836D7A"/>
    <w:rsid w:val="008408D2"/>
    <w:rsid w:val="00845A76"/>
    <w:rsid w:val="008507A5"/>
    <w:rsid w:val="0086412B"/>
    <w:rsid w:val="00874786"/>
    <w:rsid w:val="00886395"/>
    <w:rsid w:val="008A3DF0"/>
    <w:rsid w:val="008A558B"/>
    <w:rsid w:val="008A60FB"/>
    <w:rsid w:val="008B36D7"/>
    <w:rsid w:val="008B4AA5"/>
    <w:rsid w:val="008B4DAC"/>
    <w:rsid w:val="008C5513"/>
    <w:rsid w:val="008D2143"/>
    <w:rsid w:val="008D561F"/>
    <w:rsid w:val="008D6DEF"/>
    <w:rsid w:val="008F084A"/>
    <w:rsid w:val="008F2745"/>
    <w:rsid w:val="008F4FBC"/>
    <w:rsid w:val="009517FC"/>
    <w:rsid w:val="009A1E0C"/>
    <w:rsid w:val="009C03C5"/>
    <w:rsid w:val="009C26D6"/>
    <w:rsid w:val="009C50CC"/>
    <w:rsid w:val="009D24FC"/>
    <w:rsid w:val="009D5923"/>
    <w:rsid w:val="009D6A39"/>
    <w:rsid w:val="009D6E38"/>
    <w:rsid w:val="009F08FA"/>
    <w:rsid w:val="00A127C9"/>
    <w:rsid w:val="00A134E4"/>
    <w:rsid w:val="00A1384C"/>
    <w:rsid w:val="00A1437E"/>
    <w:rsid w:val="00A14F19"/>
    <w:rsid w:val="00A313BC"/>
    <w:rsid w:val="00A35411"/>
    <w:rsid w:val="00A43CC5"/>
    <w:rsid w:val="00A56811"/>
    <w:rsid w:val="00A625E8"/>
    <w:rsid w:val="00A72336"/>
    <w:rsid w:val="00A765DF"/>
    <w:rsid w:val="00A80340"/>
    <w:rsid w:val="00A8144C"/>
    <w:rsid w:val="00AA7FB0"/>
    <w:rsid w:val="00AB468D"/>
    <w:rsid w:val="00AC09DE"/>
    <w:rsid w:val="00AE20D5"/>
    <w:rsid w:val="00AE3ED0"/>
    <w:rsid w:val="00AF62BE"/>
    <w:rsid w:val="00AF6C49"/>
    <w:rsid w:val="00B3105A"/>
    <w:rsid w:val="00B401C2"/>
    <w:rsid w:val="00B42208"/>
    <w:rsid w:val="00B43615"/>
    <w:rsid w:val="00B53206"/>
    <w:rsid w:val="00B754F8"/>
    <w:rsid w:val="00B874F4"/>
    <w:rsid w:val="00BA7766"/>
    <w:rsid w:val="00BB034D"/>
    <w:rsid w:val="00BD0403"/>
    <w:rsid w:val="00BD4AEE"/>
    <w:rsid w:val="00BE1CF8"/>
    <w:rsid w:val="00BE4A2D"/>
    <w:rsid w:val="00BF1B48"/>
    <w:rsid w:val="00BF4FB8"/>
    <w:rsid w:val="00BF645B"/>
    <w:rsid w:val="00C03E10"/>
    <w:rsid w:val="00C074E1"/>
    <w:rsid w:val="00C20EC5"/>
    <w:rsid w:val="00C305C4"/>
    <w:rsid w:val="00C368EF"/>
    <w:rsid w:val="00C4060B"/>
    <w:rsid w:val="00C4523A"/>
    <w:rsid w:val="00C51B43"/>
    <w:rsid w:val="00C57434"/>
    <w:rsid w:val="00C6058A"/>
    <w:rsid w:val="00C77F4C"/>
    <w:rsid w:val="00C8420C"/>
    <w:rsid w:val="00C853B7"/>
    <w:rsid w:val="00C8675F"/>
    <w:rsid w:val="00CA3795"/>
    <w:rsid w:val="00CB244B"/>
    <w:rsid w:val="00CB2DE9"/>
    <w:rsid w:val="00CB2E9D"/>
    <w:rsid w:val="00CB3BA9"/>
    <w:rsid w:val="00CD589E"/>
    <w:rsid w:val="00CE133D"/>
    <w:rsid w:val="00CE50B7"/>
    <w:rsid w:val="00CE5D99"/>
    <w:rsid w:val="00D021FF"/>
    <w:rsid w:val="00D03DD1"/>
    <w:rsid w:val="00D10466"/>
    <w:rsid w:val="00D17348"/>
    <w:rsid w:val="00D33A7F"/>
    <w:rsid w:val="00D33F9F"/>
    <w:rsid w:val="00D40411"/>
    <w:rsid w:val="00D43B60"/>
    <w:rsid w:val="00D4413A"/>
    <w:rsid w:val="00D4580F"/>
    <w:rsid w:val="00D77CEE"/>
    <w:rsid w:val="00D833D2"/>
    <w:rsid w:val="00D969F7"/>
    <w:rsid w:val="00DA5F7D"/>
    <w:rsid w:val="00DA6299"/>
    <w:rsid w:val="00DB01B7"/>
    <w:rsid w:val="00DB65C8"/>
    <w:rsid w:val="00DD5FD4"/>
    <w:rsid w:val="00DE32A3"/>
    <w:rsid w:val="00DF1CF2"/>
    <w:rsid w:val="00DF4FEE"/>
    <w:rsid w:val="00E1318D"/>
    <w:rsid w:val="00E25CB4"/>
    <w:rsid w:val="00E55271"/>
    <w:rsid w:val="00E56609"/>
    <w:rsid w:val="00E57E39"/>
    <w:rsid w:val="00E60F72"/>
    <w:rsid w:val="00E64680"/>
    <w:rsid w:val="00E677C6"/>
    <w:rsid w:val="00E72DF1"/>
    <w:rsid w:val="00E75985"/>
    <w:rsid w:val="00E847B5"/>
    <w:rsid w:val="00E84CCE"/>
    <w:rsid w:val="00EA0A5F"/>
    <w:rsid w:val="00EA50EB"/>
    <w:rsid w:val="00EA5A28"/>
    <w:rsid w:val="00EA7642"/>
    <w:rsid w:val="00EB1CE5"/>
    <w:rsid w:val="00EB2D7B"/>
    <w:rsid w:val="00EB2DC4"/>
    <w:rsid w:val="00EC7111"/>
    <w:rsid w:val="00EE3D46"/>
    <w:rsid w:val="00EE4CD8"/>
    <w:rsid w:val="00EE76EA"/>
    <w:rsid w:val="00F05594"/>
    <w:rsid w:val="00F1697E"/>
    <w:rsid w:val="00F26D06"/>
    <w:rsid w:val="00F315B9"/>
    <w:rsid w:val="00F5067C"/>
    <w:rsid w:val="00F52363"/>
    <w:rsid w:val="00F53CB1"/>
    <w:rsid w:val="00F613C2"/>
    <w:rsid w:val="00F84447"/>
    <w:rsid w:val="00F857A3"/>
    <w:rsid w:val="00F97F17"/>
    <w:rsid w:val="00FA004A"/>
    <w:rsid w:val="00FA1985"/>
    <w:rsid w:val="00FA2FBD"/>
    <w:rsid w:val="00FA375B"/>
    <w:rsid w:val="00FB617A"/>
    <w:rsid w:val="00FC0407"/>
    <w:rsid w:val="00FD2D56"/>
    <w:rsid w:val="00FD6B45"/>
    <w:rsid w:val="00FD6B7F"/>
    <w:rsid w:val="00FE2B93"/>
    <w:rsid w:val="00FE7E89"/>
    <w:rsid w:val="00FF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F635C"/>
  <w15:chartTrackingRefBased/>
  <w15:docId w15:val="{398EDAFF-BF1A-418F-B645-04136CCA1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E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803317"/>
    <w:pPr>
      <w:keepNext/>
      <w:ind w:left="708" w:hanging="708"/>
      <w:jc w:val="both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D6E38"/>
    <w:rPr>
      <w:color w:val="0000FF"/>
      <w:u w:val="single"/>
    </w:rPr>
  </w:style>
  <w:style w:type="paragraph" w:styleId="Encabezado">
    <w:name w:val="header"/>
    <w:basedOn w:val="Normal"/>
    <w:link w:val="EncabezadoCar"/>
    <w:rsid w:val="009D6E3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D6E38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rsid w:val="009D6E3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9D6E38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673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673C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803317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Prrafodelista">
    <w:name w:val="List Paragraph"/>
    <w:aliases w:val="Titulo 2,Párrafo de Informe de Auditoría,Informe,Con viñetas,Normal con viñetas,3,Use Case List Paragraph,Bullet 1,List Paragraph 1,Numbered List Paragraph,Main numbered paragraph,Bullets,List Paragraph (numbered (a)),Akapit z listą BS"/>
    <w:basedOn w:val="Normal"/>
    <w:link w:val="PrrafodelistaCar"/>
    <w:uiPriority w:val="34"/>
    <w:qFormat/>
    <w:rsid w:val="00BD040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rrafodelistaCar">
    <w:name w:val="Párrafo de lista Car"/>
    <w:aliases w:val="Titulo 2 Car,Párrafo de Informe de Auditoría Car,Informe Car,Con viñetas Car,Normal con viñetas Car,3 Car,Use Case List Paragraph Car,Bullet 1 Car,List Paragraph 1 Car,Numbered List Paragraph Car,Main numbered paragraph Car"/>
    <w:link w:val="Prrafodelista"/>
    <w:uiPriority w:val="34"/>
    <w:qFormat/>
    <w:locked/>
    <w:rsid w:val="00BD0403"/>
    <w:rPr>
      <w:lang w:val="en-US"/>
    </w:rPr>
  </w:style>
  <w:style w:type="paragraph" w:customStyle="1" w:styleId="Numeracin">
    <w:name w:val="Numeración"/>
    <w:basedOn w:val="Normal"/>
    <w:qFormat/>
    <w:rsid w:val="004F2251"/>
    <w:pPr>
      <w:numPr>
        <w:numId w:val="11"/>
      </w:numPr>
      <w:spacing w:before="120"/>
      <w:jc w:val="both"/>
    </w:pPr>
    <w:rPr>
      <w:sz w:val="22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B3105A"/>
    <w:rPr>
      <w:color w:val="666666"/>
    </w:rPr>
  </w:style>
  <w:style w:type="paragraph" w:customStyle="1" w:styleId="CNV">
    <w:name w:val="CNV"/>
    <w:basedOn w:val="Normal"/>
    <w:rsid w:val="00F97F17"/>
    <w:pPr>
      <w:jc w:val="both"/>
    </w:pPr>
    <w:rPr>
      <w:lang w:val="es-ES_tradnl" w:eastAsia="en-US"/>
    </w:rPr>
  </w:style>
  <w:style w:type="table" w:styleId="Tablaconcuadrcula">
    <w:name w:val="Table Grid"/>
    <w:basedOn w:val="Tablanormal"/>
    <w:uiPriority w:val="39"/>
    <w:rsid w:val="00F97F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basedOn w:val="Normal"/>
    <w:link w:val="TextonotapieCar"/>
    <w:unhideWhenUsed/>
    <w:rsid w:val="009F08FA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9F08F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F08FA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874F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do xmlns="315842a7-4cff-4ca6-8fb0-a6562d7ae952">Consulta</Estado>
    <Derogado_x0020_por_x003a_ xmlns="315842a7-4cff-4ca6-8fb0-a6562d7ae95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6477CF232ACD46B93353E93693837C" ma:contentTypeVersion="22" ma:contentTypeDescription="Crear nuevo documento." ma:contentTypeScope="" ma:versionID="771b5d109343a25d4f006d1cf9f2dd89">
  <xsd:schema xmlns:xsd="http://www.w3.org/2001/XMLSchema" xmlns:xs="http://www.w3.org/2001/XMLSchema" xmlns:p="http://schemas.microsoft.com/office/2006/metadata/properties" xmlns:ns2="315842a7-4cff-4ca6-8fb0-a6562d7ae952" xmlns:ns3="fc66ef79-2d66-4fa3-90bd-e4f186d8d369" targetNamespace="http://schemas.microsoft.com/office/2006/metadata/properties" ma:root="true" ma:fieldsID="92001fb5b952c810e9fd9ed66f8f92f8" ns2:_="" ns3:_="">
    <xsd:import namespace="315842a7-4cff-4ca6-8fb0-a6562d7ae952"/>
    <xsd:import namespace="fc66ef79-2d66-4fa3-90bd-e4f186d8d369"/>
    <xsd:element name="properties">
      <xsd:complexType>
        <xsd:sequence>
          <xsd:element name="documentManagement">
            <xsd:complexType>
              <xsd:all>
                <xsd:element ref="ns2:Estado" minOccurs="0"/>
                <xsd:element ref="ns2:Derogado_x0020_por_x003a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842a7-4cff-4ca6-8fb0-a6562d7ae952" elementFormDefault="qualified">
    <xsd:import namespace="http://schemas.microsoft.com/office/2006/documentManagement/types"/>
    <xsd:import namespace="http://schemas.microsoft.com/office/infopath/2007/PartnerControls"/>
    <xsd:element name="Estado" ma:index="8" nillable="true" ma:displayName="Estado" ma:default="Consulta" ma:format="Dropdown" ma:internalName="Estado">
      <xsd:simpleType>
        <xsd:restriction base="dms:Choice">
          <xsd:enumeration value="Consulta"/>
          <xsd:enumeration value="Derogado"/>
          <xsd:enumeration value="Vigente"/>
        </xsd:restriction>
      </xsd:simpleType>
    </xsd:element>
    <xsd:element name="Derogado_x0020_por_x003a_" ma:index="9" nillable="true" ma:displayName="Derogado por:" ma:internalName="Derogado_x0020_por_x003a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6ef79-2d66-4fa3-90bd-e4f186d8d3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Nombre Acuerd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C07311-202B-4BEC-AFBE-1CC12C23150C}">
  <ds:schemaRefs>
    <ds:schemaRef ds:uri="http://schemas.microsoft.com/office/2006/metadata/properties"/>
    <ds:schemaRef ds:uri="http://schemas.microsoft.com/office/infopath/2007/PartnerControls"/>
    <ds:schemaRef ds:uri="5c361f75-b654-42ca-a44c-62c3284acfc9"/>
    <ds:schemaRef ds:uri="70ce6b0a-8cae-44d7-bf13-86a314df0ce4"/>
  </ds:schemaRefs>
</ds:datastoreItem>
</file>

<file path=customXml/itemProps2.xml><?xml version="1.0" encoding="utf-8"?>
<ds:datastoreItem xmlns:ds="http://schemas.openxmlformats.org/officeDocument/2006/customXml" ds:itemID="{3218E16F-3AC3-4F3C-9AE0-0A742C3A04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363303-9111-40BF-958C-CD1698C0C476}"/>
</file>

<file path=customXml/itemProps4.xml><?xml version="1.0" encoding="utf-8"?>
<ds:datastoreItem xmlns:ds="http://schemas.openxmlformats.org/officeDocument/2006/customXml" ds:itemID="{FCDC382C-D9E7-4D29-A0BA-37DAFC4400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326</Words>
  <Characters>1820</Characters>
  <Application>Microsoft Office Word</Application>
  <DocSecurity>0</DocSecurity>
  <Lines>60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 SOLIS PATRICIA</dc:creator>
  <cp:keywords/>
  <dc:description/>
  <cp:lastModifiedBy>TAN CHAN ISABEL MARIA</cp:lastModifiedBy>
  <cp:revision>6</cp:revision>
  <dcterms:created xsi:type="dcterms:W3CDTF">2026-06-29T21:22:00Z</dcterms:created>
  <dcterms:modified xsi:type="dcterms:W3CDTF">2026-07-07T21:57:00Z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65048664,2c9722b5,469576e8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Uso Interno estricto</vt:lpwstr>
  </property>
  <property fmtid="{D5CDD505-2E9C-101B-9397-08002B2CF9AE}" pid="5" name="MSIP_Label_b8b4be34-365a-4a68-b9fb-75c1b6874315_Enabled">
    <vt:lpwstr>true</vt:lpwstr>
  </property>
  <property fmtid="{D5CDD505-2E9C-101B-9397-08002B2CF9AE}" pid="6" name="MSIP_Label_b8b4be34-365a-4a68-b9fb-75c1b6874315_SetDate">
    <vt:lpwstr>2026-03-11T02:11:46Z</vt:lpwstr>
  </property>
  <property fmtid="{D5CDD505-2E9C-101B-9397-08002B2CF9AE}" pid="7" name="MSIP_Label_b8b4be34-365a-4a68-b9fb-75c1b6874315_Method">
    <vt:lpwstr>Standard</vt:lpwstr>
  </property>
  <property fmtid="{D5CDD505-2E9C-101B-9397-08002B2CF9AE}" pid="8" name="MSIP_Label_b8b4be34-365a-4a68-b9fb-75c1b6874315_Name">
    <vt:lpwstr>b8b4be34-365a-4a68-b9fb-75c1b6874315</vt:lpwstr>
  </property>
  <property fmtid="{D5CDD505-2E9C-101B-9397-08002B2CF9AE}" pid="9" name="MSIP_Label_b8b4be34-365a-4a68-b9fb-75c1b6874315_SiteId">
    <vt:lpwstr>618d0a45-25a6-4618-9f80-8f70a435ee52</vt:lpwstr>
  </property>
  <property fmtid="{D5CDD505-2E9C-101B-9397-08002B2CF9AE}" pid="10" name="MSIP_Label_b8b4be34-365a-4a68-b9fb-75c1b6874315_ActionId">
    <vt:lpwstr>aa2c3179-582d-40f5-b2a8-fbe97c1a3d3d</vt:lpwstr>
  </property>
  <property fmtid="{D5CDD505-2E9C-101B-9397-08002B2CF9AE}" pid="11" name="MSIP_Label_b8b4be34-365a-4a68-b9fb-75c1b6874315_ContentBits">
    <vt:lpwstr>2</vt:lpwstr>
  </property>
  <property fmtid="{D5CDD505-2E9C-101B-9397-08002B2CF9AE}" pid="12" name="MSIP_Label_b8b4be34-365a-4a68-b9fb-75c1b6874315_Tag">
    <vt:lpwstr>10, 3, 0, 1</vt:lpwstr>
  </property>
  <property fmtid="{D5CDD505-2E9C-101B-9397-08002B2CF9AE}" pid="13" name="ContentTypeId">
    <vt:lpwstr>0x010100C66477CF232ACD46B93353E93693837C</vt:lpwstr>
  </property>
</Properties>
</file>