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83234" w14:textId="77777777" w:rsidR="007B2921" w:rsidRPr="00BC27B3" w:rsidRDefault="00326092" w:rsidP="007B2921">
      <w:pPr>
        <w:pStyle w:val="Title"/>
        <w:keepNext/>
        <w:keepLines/>
        <w:jc w:val="both"/>
        <w:rPr>
          <w:rFonts w:cs="Arial"/>
          <w:sz w:val="24"/>
          <w:szCs w:val="24"/>
        </w:rPr>
      </w:pPr>
      <w:r w:rsidRPr="00BC27B3">
        <w:rPr>
          <w:rFonts w:cs="Arial"/>
          <w:sz w:val="24"/>
          <w:szCs w:val="24"/>
          <w:lang w:val="es-MX"/>
        </w:rPr>
        <w:t>SGV-A-</w:t>
      </w:r>
      <w:r w:rsidR="008F4A45" w:rsidRPr="00BC27B3">
        <w:rPr>
          <w:rFonts w:cs="Arial"/>
          <w:sz w:val="24"/>
          <w:szCs w:val="24"/>
          <w:lang w:val="es-MX"/>
        </w:rPr>
        <w:t xml:space="preserve">225. </w:t>
      </w:r>
      <w:r w:rsidR="007B2921" w:rsidRPr="00BC27B3">
        <w:rPr>
          <w:rFonts w:cs="Arial"/>
          <w:sz w:val="24"/>
          <w:szCs w:val="24"/>
        </w:rPr>
        <w:t>GUÍA PARA LA ELABORACIÓN DE PROSPECTOS DE EMISIONES PROVENIENTES DE VEHÍCULOS DE PROPÓSITO ESPECIAL PARA EL FINANCIAMIENTO DE PROYECTOS DE INFRAESTRUCTURA”</w:t>
      </w:r>
      <w:r w:rsidR="00BC27B3">
        <w:rPr>
          <w:rFonts w:cs="Arial"/>
          <w:sz w:val="24"/>
          <w:szCs w:val="24"/>
        </w:rPr>
        <w:t xml:space="preserve"> </w:t>
      </w:r>
      <w:r w:rsidR="007B2921" w:rsidRPr="00BC27B3">
        <w:rPr>
          <w:rStyle w:val="FootnoteReference"/>
          <w:rFonts w:cs="Arial"/>
          <w:sz w:val="22"/>
          <w:szCs w:val="22"/>
        </w:rPr>
        <w:footnoteReference w:id="1"/>
      </w:r>
    </w:p>
    <w:p w14:paraId="45883235" w14:textId="77777777" w:rsidR="005A2DAD" w:rsidRPr="00B11F96" w:rsidRDefault="005A2DAD" w:rsidP="00B42C03">
      <w:pPr>
        <w:pStyle w:val="Title"/>
        <w:jc w:val="both"/>
        <w:rPr>
          <w:rFonts w:cs="Arial"/>
          <w:szCs w:val="22"/>
        </w:rPr>
      </w:pPr>
    </w:p>
    <w:p w14:paraId="45883236" w14:textId="77777777" w:rsidR="00B42C03" w:rsidRPr="00B11F96" w:rsidRDefault="00B42C03" w:rsidP="00B42C03">
      <w:pPr>
        <w:jc w:val="both"/>
        <w:rPr>
          <w:rFonts w:ascii="Arial" w:hAnsi="Arial" w:cs="Arial"/>
          <w:b/>
          <w:sz w:val="22"/>
          <w:szCs w:val="22"/>
          <w:lang w:val="es-MX"/>
        </w:rPr>
      </w:pPr>
      <w:r w:rsidRPr="00B11F96">
        <w:rPr>
          <w:rFonts w:ascii="Arial" w:hAnsi="Arial" w:cs="Arial"/>
          <w:b/>
          <w:sz w:val="22"/>
          <w:szCs w:val="22"/>
          <w:lang w:val="es-MX"/>
        </w:rPr>
        <w:t>Considerando que:</w:t>
      </w:r>
    </w:p>
    <w:p w14:paraId="45883237" w14:textId="77777777" w:rsidR="008F4A45" w:rsidRPr="00B11F96" w:rsidRDefault="008F4A45" w:rsidP="00B42C03">
      <w:pPr>
        <w:jc w:val="both"/>
        <w:rPr>
          <w:rFonts w:ascii="Arial" w:hAnsi="Arial" w:cs="Arial"/>
          <w:b/>
          <w:sz w:val="22"/>
          <w:szCs w:val="22"/>
          <w:lang w:val="es-MX"/>
        </w:rPr>
      </w:pPr>
    </w:p>
    <w:p w14:paraId="45883238" w14:textId="77777777" w:rsidR="005A2DAD" w:rsidRPr="00B11F96" w:rsidRDefault="005A2DAD" w:rsidP="002F756C">
      <w:pPr>
        <w:widowControl w:val="0"/>
        <w:numPr>
          <w:ilvl w:val="0"/>
          <w:numId w:val="37"/>
        </w:numPr>
        <w:tabs>
          <w:tab w:val="left" w:pos="567"/>
        </w:tabs>
        <w:ind w:left="567" w:hanging="567"/>
        <w:jc w:val="both"/>
        <w:rPr>
          <w:rFonts w:ascii="Arial" w:hAnsi="Arial" w:cs="Arial"/>
          <w:sz w:val="22"/>
          <w:szCs w:val="22"/>
        </w:rPr>
      </w:pPr>
      <w:r w:rsidRPr="00B11F96">
        <w:rPr>
          <w:rFonts w:ascii="Arial" w:hAnsi="Arial" w:cs="Arial"/>
          <w:sz w:val="22"/>
          <w:szCs w:val="22"/>
        </w:rPr>
        <w:t>Mediante el Artículo 13 de la Sesión 1124-2014 del 8 de setiembre del 2014, el Consejo Nacional de Supervisión del Sistema Financiero aprobó el Reglamento sobre financiamiento de proyectos de infraestructura.</w:t>
      </w:r>
    </w:p>
    <w:p w14:paraId="45883239" w14:textId="77777777" w:rsidR="005A2DAD" w:rsidRPr="00B11F96" w:rsidRDefault="005A2DAD" w:rsidP="002F756C">
      <w:pPr>
        <w:widowControl w:val="0"/>
        <w:tabs>
          <w:tab w:val="left" w:pos="567"/>
        </w:tabs>
        <w:jc w:val="both"/>
        <w:rPr>
          <w:rFonts w:ascii="Arial" w:hAnsi="Arial" w:cs="Arial"/>
          <w:sz w:val="22"/>
          <w:szCs w:val="22"/>
        </w:rPr>
      </w:pPr>
    </w:p>
    <w:p w14:paraId="4588323A" w14:textId="77777777" w:rsidR="005A2DAD" w:rsidRPr="00B11F96" w:rsidRDefault="005A2DAD" w:rsidP="002F756C">
      <w:pPr>
        <w:widowControl w:val="0"/>
        <w:numPr>
          <w:ilvl w:val="0"/>
          <w:numId w:val="37"/>
        </w:numPr>
        <w:tabs>
          <w:tab w:val="left" w:pos="567"/>
        </w:tabs>
        <w:ind w:left="567" w:hanging="567"/>
        <w:jc w:val="both"/>
        <w:rPr>
          <w:rFonts w:ascii="Arial" w:hAnsi="Arial" w:cs="Arial"/>
          <w:sz w:val="22"/>
          <w:szCs w:val="22"/>
        </w:rPr>
      </w:pPr>
      <w:r w:rsidRPr="00B11F96">
        <w:rPr>
          <w:rFonts w:ascii="Arial" w:hAnsi="Arial" w:cs="Arial"/>
          <w:sz w:val="22"/>
          <w:szCs w:val="22"/>
        </w:rPr>
        <w:t>El Artículo 23 del Reglamento sobre financiamiento de proyectos de infraestructura establece la presentación de un prospecto como parte de los requisitos de autorización de oferta pública de las emisiones.</w:t>
      </w:r>
    </w:p>
    <w:p w14:paraId="4588323B" w14:textId="77777777" w:rsidR="005A2DAD" w:rsidRPr="00B11F96" w:rsidRDefault="005A2DAD" w:rsidP="002F756C">
      <w:pPr>
        <w:widowControl w:val="0"/>
        <w:tabs>
          <w:tab w:val="left" w:pos="567"/>
        </w:tabs>
        <w:jc w:val="both"/>
        <w:rPr>
          <w:rFonts w:ascii="Arial" w:hAnsi="Arial" w:cs="Arial"/>
          <w:sz w:val="22"/>
          <w:szCs w:val="22"/>
        </w:rPr>
      </w:pPr>
    </w:p>
    <w:p w14:paraId="4588323C" w14:textId="77777777" w:rsidR="005A2DAD" w:rsidRPr="00B11F96" w:rsidRDefault="005A2DAD" w:rsidP="002F756C">
      <w:pPr>
        <w:widowControl w:val="0"/>
        <w:numPr>
          <w:ilvl w:val="0"/>
          <w:numId w:val="37"/>
        </w:numPr>
        <w:tabs>
          <w:tab w:val="left" w:pos="567"/>
        </w:tabs>
        <w:ind w:left="567" w:hanging="567"/>
        <w:jc w:val="both"/>
        <w:rPr>
          <w:rFonts w:ascii="Arial" w:hAnsi="Arial" w:cs="Arial"/>
          <w:sz w:val="22"/>
          <w:szCs w:val="22"/>
        </w:rPr>
      </w:pPr>
      <w:r w:rsidRPr="00B11F96">
        <w:rPr>
          <w:rFonts w:ascii="Arial" w:hAnsi="Arial" w:cs="Arial"/>
          <w:sz w:val="22"/>
          <w:szCs w:val="22"/>
        </w:rPr>
        <w:t>El artículo 23 citado establece que la Superintendencia emitirá una guía para la elaboración del prospecto, en la cual desarrollará su contenido mínimo. La Guía procurará orientar y definir los contenidos mínimos del prospecto, sin que limite o libere de responsabilidad alguna a los representantes del vehículo y del patrocinador por la adecuada revelación de los riesgos y las características de la emisión y el proyecto, entre otra información.</w:t>
      </w:r>
    </w:p>
    <w:p w14:paraId="4588323D" w14:textId="77777777" w:rsidR="00792381" w:rsidRPr="00B11F96" w:rsidRDefault="00792381" w:rsidP="002F756C">
      <w:pPr>
        <w:widowControl w:val="0"/>
        <w:tabs>
          <w:tab w:val="left" w:pos="567"/>
        </w:tabs>
        <w:jc w:val="both"/>
        <w:rPr>
          <w:rFonts w:ascii="Arial" w:hAnsi="Arial" w:cs="Arial"/>
          <w:sz w:val="22"/>
          <w:szCs w:val="22"/>
        </w:rPr>
      </w:pPr>
    </w:p>
    <w:p w14:paraId="4588323E" w14:textId="77777777" w:rsidR="00792381" w:rsidRPr="00B11F96" w:rsidRDefault="00780BA9" w:rsidP="002F756C">
      <w:pPr>
        <w:widowControl w:val="0"/>
        <w:numPr>
          <w:ilvl w:val="0"/>
          <w:numId w:val="37"/>
        </w:numPr>
        <w:tabs>
          <w:tab w:val="left" w:pos="567"/>
        </w:tabs>
        <w:ind w:left="567" w:hanging="567"/>
        <w:jc w:val="both"/>
        <w:rPr>
          <w:rFonts w:ascii="Arial" w:hAnsi="Arial" w:cs="Arial"/>
          <w:sz w:val="22"/>
          <w:szCs w:val="22"/>
        </w:rPr>
      </w:pPr>
      <w:r w:rsidRPr="00B11F96">
        <w:rPr>
          <w:rFonts w:ascii="Arial" w:hAnsi="Arial" w:cs="Arial"/>
          <w:sz w:val="22"/>
          <w:szCs w:val="22"/>
        </w:rPr>
        <w:t xml:space="preserve">El Reglamento sobre financiamiento </w:t>
      </w:r>
      <w:r w:rsidR="00255D56" w:rsidRPr="00B11F96">
        <w:rPr>
          <w:rFonts w:ascii="Arial" w:hAnsi="Arial" w:cs="Arial"/>
          <w:sz w:val="22"/>
          <w:szCs w:val="22"/>
        </w:rPr>
        <w:t>de proyectos de infraestructura</w:t>
      </w:r>
      <w:r w:rsidRPr="00B11F96">
        <w:rPr>
          <w:rFonts w:ascii="Arial" w:hAnsi="Arial" w:cs="Arial"/>
          <w:sz w:val="22"/>
          <w:szCs w:val="22"/>
        </w:rPr>
        <w:t xml:space="preserve"> y la correspondiente Guía para la elaboración del prospecto, parten de un esquema en el que predomina establecer por medio de la norma, aspectos fundamentales de revelación de información aplicables a las figuras que se regulan, de forma que un potencial inversionista pueda contar con una base de información que le permita comprender el esquema y el producto, y utilizar esta para tomar sus decisiones de inversión. Para ello, lejos de establecer disposiciones taxativas sobre cómo deben estructurarse</w:t>
      </w:r>
      <w:r w:rsidR="00255D56" w:rsidRPr="00B11F96">
        <w:rPr>
          <w:rFonts w:ascii="Arial" w:hAnsi="Arial" w:cs="Arial"/>
          <w:sz w:val="22"/>
          <w:szCs w:val="22"/>
        </w:rPr>
        <w:t xml:space="preserve"> los proyectos</w:t>
      </w:r>
      <w:r w:rsidRPr="00B11F96">
        <w:rPr>
          <w:rFonts w:ascii="Arial" w:hAnsi="Arial" w:cs="Arial"/>
          <w:sz w:val="22"/>
          <w:szCs w:val="22"/>
        </w:rPr>
        <w:t xml:space="preserve">, se deja del lado del administrador del vehículo de propósito especial, la responsabilidad de revelación y propuesta de estructuración según la configuración de negocio pretendida. </w:t>
      </w:r>
      <w:r w:rsidR="00015C48" w:rsidRPr="00B11F96">
        <w:rPr>
          <w:rFonts w:ascii="Arial" w:hAnsi="Arial" w:cs="Arial"/>
          <w:sz w:val="22"/>
          <w:szCs w:val="22"/>
        </w:rPr>
        <w:t>De esta manera</w:t>
      </w:r>
      <w:r w:rsidRPr="00B11F96">
        <w:rPr>
          <w:rFonts w:ascii="Arial" w:hAnsi="Arial" w:cs="Arial"/>
          <w:sz w:val="22"/>
          <w:szCs w:val="22"/>
        </w:rPr>
        <w:t>, la revelación de información</w:t>
      </w:r>
      <w:r w:rsidR="00015C48" w:rsidRPr="00B11F96">
        <w:rPr>
          <w:rFonts w:ascii="Arial" w:hAnsi="Arial" w:cs="Arial"/>
          <w:sz w:val="22"/>
          <w:szCs w:val="22"/>
        </w:rPr>
        <w:t xml:space="preserve"> y transparencia</w:t>
      </w:r>
      <w:r w:rsidRPr="00B11F96">
        <w:rPr>
          <w:rFonts w:ascii="Arial" w:hAnsi="Arial" w:cs="Arial"/>
          <w:sz w:val="22"/>
          <w:szCs w:val="22"/>
        </w:rPr>
        <w:t xml:space="preserve">, </w:t>
      </w:r>
      <w:r w:rsidR="002F3484" w:rsidRPr="00B11F96">
        <w:rPr>
          <w:rFonts w:ascii="Arial" w:hAnsi="Arial" w:cs="Arial"/>
          <w:sz w:val="22"/>
          <w:szCs w:val="22"/>
        </w:rPr>
        <w:t>sobresalen</w:t>
      </w:r>
      <w:r w:rsidR="00255D56" w:rsidRPr="00B11F96">
        <w:rPr>
          <w:rFonts w:ascii="Arial" w:hAnsi="Arial" w:cs="Arial"/>
          <w:sz w:val="22"/>
          <w:szCs w:val="22"/>
        </w:rPr>
        <w:t xml:space="preserve"> </w:t>
      </w:r>
      <w:r w:rsidRPr="00B11F96">
        <w:rPr>
          <w:rFonts w:ascii="Arial" w:hAnsi="Arial" w:cs="Arial"/>
          <w:sz w:val="22"/>
          <w:szCs w:val="22"/>
        </w:rPr>
        <w:t>como elemento</w:t>
      </w:r>
      <w:r w:rsidR="00015C48" w:rsidRPr="00B11F96">
        <w:rPr>
          <w:rFonts w:ascii="Arial" w:hAnsi="Arial" w:cs="Arial"/>
          <w:sz w:val="22"/>
          <w:szCs w:val="22"/>
        </w:rPr>
        <w:t>s</w:t>
      </w:r>
      <w:r w:rsidRPr="00B11F96">
        <w:rPr>
          <w:rFonts w:ascii="Arial" w:hAnsi="Arial" w:cs="Arial"/>
          <w:sz w:val="22"/>
          <w:szCs w:val="22"/>
        </w:rPr>
        <w:t xml:space="preserve"> primordial</w:t>
      </w:r>
      <w:r w:rsidR="00015C48" w:rsidRPr="00B11F96">
        <w:rPr>
          <w:rFonts w:ascii="Arial" w:hAnsi="Arial" w:cs="Arial"/>
          <w:sz w:val="22"/>
          <w:szCs w:val="22"/>
        </w:rPr>
        <w:t>es</w:t>
      </w:r>
      <w:r w:rsidRPr="00B11F96">
        <w:rPr>
          <w:rFonts w:ascii="Arial" w:hAnsi="Arial" w:cs="Arial"/>
          <w:sz w:val="22"/>
          <w:szCs w:val="22"/>
        </w:rPr>
        <w:t xml:space="preserve"> para velar por la protección a los </w:t>
      </w:r>
      <w:r w:rsidRPr="00B11F96">
        <w:rPr>
          <w:rFonts w:ascii="Arial" w:hAnsi="Arial" w:cs="Arial"/>
          <w:sz w:val="22"/>
          <w:szCs w:val="22"/>
        </w:rPr>
        <w:lastRenderedPageBreak/>
        <w:t>inversionistas y difundir la información requerida por el mercado, principios encom</w:t>
      </w:r>
      <w:r w:rsidR="00255D56" w:rsidRPr="00B11F96">
        <w:rPr>
          <w:rFonts w:ascii="Arial" w:hAnsi="Arial" w:cs="Arial"/>
          <w:sz w:val="22"/>
          <w:szCs w:val="22"/>
        </w:rPr>
        <w:t>endados a la Superintendencia según</w:t>
      </w:r>
      <w:r w:rsidRPr="00B11F96">
        <w:rPr>
          <w:rFonts w:ascii="Arial" w:hAnsi="Arial" w:cs="Arial"/>
          <w:sz w:val="22"/>
          <w:szCs w:val="22"/>
        </w:rPr>
        <w:t xml:space="preserve"> el artículo 3 de la Ley Reguladora del Mercado de Valores.</w:t>
      </w:r>
    </w:p>
    <w:p w14:paraId="4588323F" w14:textId="77777777" w:rsidR="005A2DAD" w:rsidRPr="006F5A1C" w:rsidRDefault="005A2DAD" w:rsidP="002F756C">
      <w:pPr>
        <w:widowControl w:val="0"/>
        <w:tabs>
          <w:tab w:val="left" w:pos="567"/>
        </w:tabs>
        <w:jc w:val="both"/>
        <w:rPr>
          <w:rFonts w:ascii="Arial" w:hAnsi="Arial" w:cs="Arial"/>
          <w:sz w:val="16"/>
          <w:szCs w:val="16"/>
        </w:rPr>
      </w:pPr>
    </w:p>
    <w:p w14:paraId="45883240" w14:textId="77777777" w:rsidR="005A2DAD" w:rsidRDefault="005A2DAD" w:rsidP="002F756C">
      <w:pPr>
        <w:widowControl w:val="0"/>
        <w:numPr>
          <w:ilvl w:val="0"/>
          <w:numId w:val="37"/>
        </w:numPr>
        <w:tabs>
          <w:tab w:val="left" w:pos="567"/>
        </w:tabs>
        <w:ind w:left="567" w:hanging="567"/>
        <w:jc w:val="both"/>
        <w:rPr>
          <w:rFonts w:ascii="Arial" w:hAnsi="Arial" w:cs="Arial"/>
          <w:sz w:val="22"/>
          <w:szCs w:val="22"/>
        </w:rPr>
      </w:pPr>
      <w:r w:rsidRPr="00B11F96">
        <w:rPr>
          <w:rFonts w:ascii="Arial" w:hAnsi="Arial" w:cs="Arial"/>
          <w:sz w:val="22"/>
          <w:szCs w:val="22"/>
        </w:rPr>
        <w:t>El prospecto constituye la principal herramienta con que cuentan los inversionistas para tomar sus decisiones de inversión, y el desarrollo del contenido mínimo establecido en el mencionado Reglamento orienta a los estructuradores y demás participantes del proceso para que reflejen en forma adecuada la información relevante sobre la emisión, el vehículo de propósito especial, el proyecto y sus características generales, los participantes que intervienen, información sobre el estudio de factibilidad financiera, la estructura de financiamiento, aspectos de mercado, técnicos y legales, los estudios, permisos y autorizaciones requeridos y gestionados, la estructura de gestión y control, los riesgos asociados y su gestión, entre otros aspectos.</w:t>
      </w:r>
    </w:p>
    <w:p w14:paraId="45883242" w14:textId="77777777" w:rsidR="005A2DAD" w:rsidRPr="00B11F96" w:rsidRDefault="005A2DAD" w:rsidP="002F756C">
      <w:pPr>
        <w:widowControl w:val="0"/>
        <w:numPr>
          <w:ilvl w:val="0"/>
          <w:numId w:val="37"/>
        </w:numPr>
        <w:tabs>
          <w:tab w:val="left" w:pos="567"/>
        </w:tabs>
        <w:ind w:left="567" w:hanging="567"/>
        <w:jc w:val="both"/>
        <w:rPr>
          <w:rFonts w:ascii="Arial" w:hAnsi="Arial" w:cs="Arial"/>
          <w:sz w:val="22"/>
          <w:szCs w:val="22"/>
        </w:rPr>
      </w:pPr>
      <w:r w:rsidRPr="00B11F96">
        <w:rPr>
          <w:rFonts w:ascii="Arial" w:hAnsi="Arial" w:cs="Arial"/>
          <w:sz w:val="22"/>
          <w:szCs w:val="22"/>
        </w:rPr>
        <w:t>De conformidad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p w14:paraId="45883243" w14:textId="77777777" w:rsidR="00065EB6" w:rsidRPr="00B11F96" w:rsidRDefault="00065EB6" w:rsidP="00065EB6">
      <w:pPr>
        <w:widowControl w:val="0"/>
        <w:tabs>
          <w:tab w:val="left" w:pos="567"/>
        </w:tabs>
        <w:jc w:val="both"/>
        <w:rPr>
          <w:rFonts w:ascii="Arial" w:hAnsi="Arial" w:cs="Arial"/>
          <w:sz w:val="22"/>
          <w:szCs w:val="22"/>
        </w:rPr>
      </w:pPr>
    </w:p>
    <w:p w14:paraId="45883244" w14:textId="77777777" w:rsidR="005A2DAD" w:rsidRDefault="00065EB6" w:rsidP="00065EB6">
      <w:pPr>
        <w:widowControl w:val="0"/>
        <w:numPr>
          <w:ilvl w:val="0"/>
          <w:numId w:val="37"/>
        </w:numPr>
        <w:tabs>
          <w:tab w:val="left" w:pos="567"/>
        </w:tabs>
        <w:ind w:left="567" w:hanging="567"/>
        <w:jc w:val="both"/>
        <w:rPr>
          <w:rFonts w:ascii="Arial" w:hAnsi="Arial" w:cs="Arial"/>
          <w:sz w:val="22"/>
          <w:szCs w:val="22"/>
        </w:rPr>
      </w:pPr>
      <w:r w:rsidRPr="00B11F96">
        <w:rPr>
          <w:rFonts w:ascii="Arial" w:hAnsi="Arial" w:cs="Arial"/>
          <w:sz w:val="22"/>
          <w:szCs w:val="22"/>
        </w:rPr>
        <w:t>El presente Acuerdo fue sometido a consulta de conformidad con el Artículo 361 de la Ley General de Administración Pública.</w:t>
      </w:r>
    </w:p>
    <w:p w14:paraId="45883245" w14:textId="77777777" w:rsidR="007B2921" w:rsidRPr="007B2921" w:rsidRDefault="007B2921" w:rsidP="007B2921">
      <w:pPr>
        <w:rPr>
          <w:rFonts w:cs="Arial"/>
          <w:sz w:val="22"/>
        </w:rPr>
      </w:pPr>
    </w:p>
    <w:p w14:paraId="45883246" w14:textId="77777777" w:rsidR="00066725" w:rsidRPr="00B11F96" w:rsidRDefault="00B42C03" w:rsidP="00FC0BA8">
      <w:pPr>
        <w:jc w:val="both"/>
        <w:rPr>
          <w:rFonts w:ascii="Arial" w:hAnsi="Arial" w:cs="Arial"/>
          <w:b/>
          <w:sz w:val="22"/>
          <w:szCs w:val="22"/>
          <w:lang w:val="es-MX"/>
        </w:rPr>
      </w:pPr>
      <w:r w:rsidRPr="00B11F96">
        <w:rPr>
          <w:rFonts w:ascii="Arial" w:hAnsi="Arial" w:cs="Arial"/>
          <w:b/>
          <w:sz w:val="22"/>
          <w:szCs w:val="22"/>
          <w:lang w:val="es-MX"/>
        </w:rPr>
        <w:t>Dispuso</w:t>
      </w:r>
      <w:r w:rsidR="00FC0BA8" w:rsidRPr="00B11F96">
        <w:rPr>
          <w:rFonts w:ascii="Arial" w:hAnsi="Arial" w:cs="Arial"/>
          <w:b/>
          <w:sz w:val="22"/>
          <w:szCs w:val="22"/>
          <w:lang w:val="es-MX"/>
        </w:rPr>
        <w:t xml:space="preserve"> que</w:t>
      </w:r>
      <w:r w:rsidR="008D45F5" w:rsidRPr="00B11F96">
        <w:rPr>
          <w:rFonts w:ascii="Arial" w:hAnsi="Arial" w:cs="Arial"/>
          <w:b/>
          <w:sz w:val="22"/>
          <w:szCs w:val="22"/>
          <w:lang w:val="es-MX"/>
        </w:rPr>
        <w:t>:</w:t>
      </w:r>
      <w:r w:rsidR="008732F9" w:rsidRPr="00B11F96">
        <w:rPr>
          <w:rFonts w:ascii="Arial" w:hAnsi="Arial" w:cs="Arial"/>
          <w:b/>
          <w:sz w:val="22"/>
          <w:szCs w:val="22"/>
          <w:lang w:val="es-MX"/>
        </w:rPr>
        <w:t xml:space="preserve"> </w:t>
      </w:r>
    </w:p>
    <w:p w14:paraId="45883247" w14:textId="77777777" w:rsidR="00326092" w:rsidRPr="00B11F96" w:rsidRDefault="00326092" w:rsidP="002F756C">
      <w:pPr>
        <w:widowControl w:val="0"/>
        <w:tabs>
          <w:tab w:val="left" w:pos="567"/>
        </w:tabs>
        <w:ind w:left="567"/>
        <w:jc w:val="both"/>
        <w:rPr>
          <w:rFonts w:ascii="Arial" w:hAnsi="Arial" w:cs="Arial"/>
          <w:sz w:val="22"/>
          <w:szCs w:val="22"/>
        </w:rPr>
      </w:pPr>
    </w:p>
    <w:p w14:paraId="45883248" w14:textId="77777777" w:rsidR="005A2DAD" w:rsidRPr="00B11F96" w:rsidRDefault="00B11F96" w:rsidP="00B11F96">
      <w:pPr>
        <w:pStyle w:val="Title"/>
        <w:keepNext/>
        <w:keepLines/>
        <w:rPr>
          <w:rFonts w:cs="Arial"/>
          <w:szCs w:val="22"/>
        </w:rPr>
      </w:pPr>
      <w:r w:rsidRPr="00B11F96">
        <w:rPr>
          <w:rFonts w:cs="Arial"/>
          <w:szCs w:val="22"/>
        </w:rPr>
        <w:t>“SGV-A-225 GUÍA PARA LA ELABORACIÓN DE PROSPECTOS DE EMISIONES PROVENIENTES DE VEHÍCULOS DE PROPÓSITO ESPECIAL PARA EL FINANCIAMIENTO DE PROYECTOS DE INFRAESTRUCTURA”</w:t>
      </w:r>
    </w:p>
    <w:p w14:paraId="45883249" w14:textId="77777777" w:rsidR="00B42C03" w:rsidRPr="00B11F96" w:rsidRDefault="00B42C03" w:rsidP="00B11F96">
      <w:pPr>
        <w:pStyle w:val="Title"/>
        <w:keepNext/>
        <w:keepLines/>
        <w:rPr>
          <w:rFonts w:cs="Arial"/>
          <w:szCs w:val="22"/>
        </w:rPr>
      </w:pPr>
    </w:p>
    <w:p w14:paraId="4588324A" w14:textId="77777777" w:rsidR="005A2DAD" w:rsidRPr="00B11F96" w:rsidRDefault="00B42C03" w:rsidP="005A2DAD">
      <w:pPr>
        <w:pStyle w:val="Title"/>
        <w:keepNext/>
        <w:keepLines/>
        <w:jc w:val="both"/>
        <w:rPr>
          <w:rFonts w:cs="Arial"/>
          <w:szCs w:val="22"/>
        </w:rPr>
      </w:pPr>
      <w:r w:rsidRPr="00B11F96">
        <w:rPr>
          <w:rFonts w:cs="Arial"/>
          <w:szCs w:val="22"/>
        </w:rPr>
        <w:t>Artículo 1. Alcance</w:t>
      </w:r>
    </w:p>
    <w:p w14:paraId="4588324B" w14:textId="77777777" w:rsidR="00B42C03" w:rsidRPr="00B11F96" w:rsidRDefault="00B42C03" w:rsidP="005A2DAD">
      <w:pPr>
        <w:pStyle w:val="Title"/>
        <w:keepNext/>
        <w:keepLines/>
        <w:jc w:val="both"/>
        <w:rPr>
          <w:rFonts w:cs="Arial"/>
          <w:b w:val="0"/>
          <w:szCs w:val="22"/>
        </w:rPr>
      </w:pPr>
    </w:p>
    <w:p w14:paraId="4588324C" w14:textId="77777777" w:rsidR="005A2DAD" w:rsidRPr="00B11F96" w:rsidRDefault="00BA721B" w:rsidP="00BA721B">
      <w:pPr>
        <w:pStyle w:val="Title"/>
        <w:keepNext/>
        <w:keepLines/>
        <w:jc w:val="both"/>
        <w:rPr>
          <w:rFonts w:cs="Arial"/>
          <w:b w:val="0"/>
          <w:szCs w:val="22"/>
        </w:rPr>
      </w:pPr>
      <w:r w:rsidRPr="00B11F96">
        <w:rPr>
          <w:rFonts w:cs="Arial"/>
          <w:b w:val="0"/>
          <w:szCs w:val="22"/>
        </w:rPr>
        <w:t>Este acuerdo d</w:t>
      </w:r>
      <w:r w:rsidR="005A2DAD" w:rsidRPr="00B11F96">
        <w:rPr>
          <w:rFonts w:cs="Arial"/>
          <w:b w:val="0"/>
          <w:szCs w:val="22"/>
        </w:rPr>
        <w:t>efine el contenido mínimo del prospecto de vehículos de propósito especial para el financiamiento de proyectos de infraestructura.</w:t>
      </w:r>
    </w:p>
    <w:p w14:paraId="4588324D" w14:textId="77777777" w:rsidR="005A2DAD" w:rsidRPr="00B11F96" w:rsidRDefault="005A2DAD" w:rsidP="00B11F96">
      <w:pPr>
        <w:pStyle w:val="Title"/>
        <w:jc w:val="both"/>
        <w:rPr>
          <w:rFonts w:cs="Arial"/>
          <w:b w:val="0"/>
          <w:szCs w:val="22"/>
        </w:rPr>
      </w:pPr>
    </w:p>
    <w:p w14:paraId="4588324E" w14:textId="77777777" w:rsidR="00B42C03" w:rsidRPr="00B11F96" w:rsidRDefault="00B42C03" w:rsidP="00B42C03">
      <w:pPr>
        <w:pStyle w:val="Title"/>
        <w:jc w:val="both"/>
        <w:rPr>
          <w:rFonts w:cs="Arial"/>
          <w:szCs w:val="22"/>
        </w:rPr>
      </w:pPr>
      <w:r w:rsidRPr="00B11F96">
        <w:rPr>
          <w:rFonts w:cs="Arial"/>
          <w:szCs w:val="22"/>
        </w:rPr>
        <w:t>Artículo 2. Disposiciones generales</w:t>
      </w:r>
    </w:p>
    <w:p w14:paraId="4588324F" w14:textId="77777777" w:rsidR="005A2DAD" w:rsidRPr="00B11F96" w:rsidRDefault="005A2DAD" w:rsidP="002F756C">
      <w:pPr>
        <w:pStyle w:val="Title"/>
        <w:jc w:val="both"/>
        <w:rPr>
          <w:rFonts w:cs="Arial"/>
          <w:b w:val="0"/>
          <w:szCs w:val="22"/>
        </w:rPr>
      </w:pPr>
    </w:p>
    <w:p w14:paraId="45883250" w14:textId="77777777" w:rsidR="005A2DAD" w:rsidRPr="00B11F96" w:rsidRDefault="005A2DAD" w:rsidP="002F756C">
      <w:pPr>
        <w:widowControl w:val="0"/>
        <w:jc w:val="both"/>
        <w:rPr>
          <w:rFonts w:ascii="Arial" w:hAnsi="Arial" w:cs="Arial"/>
          <w:sz w:val="22"/>
          <w:szCs w:val="22"/>
        </w:rPr>
      </w:pPr>
      <w:r w:rsidRPr="00B11F96">
        <w:rPr>
          <w:rFonts w:ascii="Arial" w:hAnsi="Arial" w:cs="Arial"/>
          <w:sz w:val="22"/>
          <w:szCs w:val="22"/>
        </w:rPr>
        <w:t xml:space="preserve">El prospecto deberá contener, entre otros aspectos, la información relevante sobre la emisión, el vehículo de propósito especial, el proyecto y sus características generales, los participantes que intervienen, información sobre el estudio de </w:t>
      </w:r>
      <w:r w:rsidRPr="00B11F96">
        <w:rPr>
          <w:rFonts w:ascii="Arial" w:hAnsi="Arial" w:cs="Arial"/>
          <w:sz w:val="22"/>
          <w:szCs w:val="22"/>
        </w:rPr>
        <w:lastRenderedPageBreak/>
        <w:t>factibilidad financiera, la estructura de financiamiento, aspectos de mercado, técnicos y legales, los estudios, permisos y autorizaciones requeridos y gestionados, la estructura de gestión y control, los riesgos asociados y su gestión y los anexos necesarios.</w:t>
      </w:r>
    </w:p>
    <w:p w14:paraId="45883251" w14:textId="77777777" w:rsidR="005A2DAD" w:rsidRPr="00B11F96" w:rsidRDefault="005A2DAD" w:rsidP="002F756C">
      <w:pPr>
        <w:widowControl w:val="0"/>
        <w:jc w:val="both"/>
        <w:rPr>
          <w:rFonts w:ascii="Arial" w:hAnsi="Arial" w:cs="Arial"/>
          <w:sz w:val="22"/>
          <w:szCs w:val="22"/>
        </w:rPr>
      </w:pPr>
    </w:p>
    <w:p w14:paraId="45883252" w14:textId="77777777" w:rsidR="005A2DAD" w:rsidRPr="00B11F96" w:rsidRDefault="005A2DAD" w:rsidP="002F756C">
      <w:pPr>
        <w:widowControl w:val="0"/>
        <w:jc w:val="both"/>
        <w:rPr>
          <w:rFonts w:ascii="Arial" w:hAnsi="Arial" w:cs="Arial"/>
          <w:sz w:val="22"/>
          <w:szCs w:val="22"/>
        </w:rPr>
      </w:pPr>
      <w:r w:rsidRPr="00B11F96">
        <w:rPr>
          <w:rFonts w:ascii="Arial" w:hAnsi="Arial" w:cs="Arial"/>
          <w:sz w:val="22"/>
          <w:szCs w:val="22"/>
        </w:rPr>
        <w:t xml:space="preserve">La información que contenga este documento debe ser verdadera, clara, precisa, suficiente y verificable; no puede contener apreciaciones subjetivas u omisiones que distorsionen la realidad, de manera que los inversionistas puedan formarse un juicio fundamentado sobre la inversión. Su contenido debe evitar la repetición de datos en diferentes secciones que aumenten su tamaño sin aportar calidad en la información, </w:t>
      </w:r>
      <w:r w:rsidR="00CD5DD9" w:rsidRPr="00B11F96">
        <w:rPr>
          <w:rFonts w:ascii="Arial" w:hAnsi="Arial" w:cs="Arial"/>
          <w:sz w:val="22"/>
          <w:szCs w:val="22"/>
        </w:rPr>
        <w:t xml:space="preserve">y en la medida de lo posible, </w:t>
      </w:r>
      <w:r w:rsidRPr="00B11F96">
        <w:rPr>
          <w:rFonts w:ascii="Arial" w:hAnsi="Arial" w:cs="Arial"/>
          <w:sz w:val="22"/>
          <w:szCs w:val="22"/>
        </w:rPr>
        <w:t>el uso de términos o explicaciones complejas o técnicas que hagan difícil su comprensión o  permitan distintas interpretaciones.</w:t>
      </w:r>
    </w:p>
    <w:p w14:paraId="45883253" w14:textId="77777777" w:rsidR="005A2DAD" w:rsidRPr="00B11F96" w:rsidRDefault="005A2DAD" w:rsidP="002F756C">
      <w:pPr>
        <w:widowControl w:val="0"/>
        <w:jc w:val="both"/>
        <w:rPr>
          <w:rFonts w:ascii="Arial" w:hAnsi="Arial" w:cs="Arial"/>
          <w:sz w:val="22"/>
          <w:szCs w:val="22"/>
        </w:rPr>
      </w:pPr>
    </w:p>
    <w:p w14:paraId="45883254" w14:textId="77777777" w:rsidR="005A2DAD" w:rsidRPr="00B11F96" w:rsidRDefault="005A2DAD" w:rsidP="002F756C">
      <w:pPr>
        <w:widowControl w:val="0"/>
        <w:jc w:val="both"/>
        <w:rPr>
          <w:rFonts w:ascii="Arial" w:hAnsi="Arial" w:cs="Arial"/>
          <w:sz w:val="22"/>
          <w:szCs w:val="22"/>
        </w:rPr>
      </w:pPr>
      <w:r w:rsidRPr="00B11F96">
        <w:rPr>
          <w:rFonts w:ascii="Arial" w:hAnsi="Arial" w:cs="Arial"/>
          <w:sz w:val="22"/>
          <w:szCs w:val="22"/>
        </w:rPr>
        <w:t>Los lineamientos incluidos en este acuerdo establecen el contenido mínimo que debe tener el prospecto, sin que esto limite o libere de responsabilidad alguna a los representantes del vehículo y del patrocinador por la adecuada revelación de los riesgos y las características de la emisión y el proyecto, entre otra información.</w:t>
      </w:r>
    </w:p>
    <w:p w14:paraId="45883255" w14:textId="77777777" w:rsidR="005A2DAD" w:rsidRPr="00B11F96" w:rsidRDefault="005A2DAD" w:rsidP="002F756C">
      <w:pPr>
        <w:widowControl w:val="0"/>
        <w:jc w:val="both"/>
        <w:rPr>
          <w:rFonts w:ascii="Arial" w:hAnsi="Arial" w:cs="Arial"/>
          <w:sz w:val="22"/>
          <w:szCs w:val="22"/>
        </w:rPr>
      </w:pPr>
    </w:p>
    <w:p w14:paraId="45883256" w14:textId="77777777" w:rsidR="005A2DAD" w:rsidRPr="00B11F96" w:rsidRDefault="005A2DAD" w:rsidP="002F756C">
      <w:pPr>
        <w:widowControl w:val="0"/>
        <w:jc w:val="both"/>
        <w:rPr>
          <w:rFonts w:ascii="Arial" w:hAnsi="Arial" w:cs="Arial"/>
          <w:sz w:val="22"/>
          <w:szCs w:val="22"/>
        </w:rPr>
      </w:pPr>
      <w:r w:rsidRPr="00B11F96">
        <w:rPr>
          <w:rFonts w:ascii="Arial" w:hAnsi="Arial" w:cs="Arial"/>
          <w:sz w:val="22"/>
          <w:szCs w:val="22"/>
        </w:rPr>
        <w:t xml:space="preserve">La Superintendencia General de Valores podrá solicitar las aclaraciones que estime necesarias, así como la documentación que respalde la información revelada por el vehículo emisor o bien su incorporación en el prospecto. </w:t>
      </w:r>
    </w:p>
    <w:p w14:paraId="45883257" w14:textId="77777777" w:rsidR="005A2DAD" w:rsidRPr="00B11F96" w:rsidRDefault="005A2DAD" w:rsidP="002F756C">
      <w:pPr>
        <w:pStyle w:val="CNV"/>
        <w:ind w:right="-1"/>
        <w:rPr>
          <w:rFonts w:ascii="Arial" w:hAnsi="Arial" w:cs="Arial"/>
          <w:sz w:val="22"/>
          <w:szCs w:val="22"/>
          <w:lang w:val="es-CR"/>
        </w:rPr>
      </w:pPr>
    </w:p>
    <w:p w14:paraId="45883258" w14:textId="77777777" w:rsidR="005A2DAD" w:rsidRPr="00B11F96" w:rsidRDefault="005A2DAD" w:rsidP="002F756C">
      <w:pPr>
        <w:widowControl w:val="0"/>
        <w:jc w:val="both"/>
        <w:rPr>
          <w:rFonts w:ascii="Arial" w:hAnsi="Arial" w:cs="Arial"/>
          <w:sz w:val="22"/>
          <w:szCs w:val="22"/>
        </w:rPr>
      </w:pPr>
      <w:r w:rsidRPr="00B11F96">
        <w:rPr>
          <w:rFonts w:ascii="Arial" w:hAnsi="Arial" w:cs="Arial"/>
          <w:sz w:val="22"/>
          <w:szCs w:val="22"/>
        </w:rPr>
        <w:t>La presentación y estética de</w:t>
      </w:r>
      <w:r w:rsidR="005439AB" w:rsidRPr="00B11F96">
        <w:rPr>
          <w:rFonts w:ascii="Arial" w:hAnsi="Arial" w:cs="Arial"/>
          <w:sz w:val="22"/>
          <w:szCs w:val="22"/>
        </w:rPr>
        <w:t>l</w:t>
      </w:r>
      <w:r w:rsidRPr="00B11F96">
        <w:rPr>
          <w:rFonts w:ascii="Arial" w:hAnsi="Arial" w:cs="Arial"/>
          <w:sz w:val="22"/>
          <w:szCs w:val="22"/>
        </w:rPr>
        <w:t xml:space="preserve"> prospecto quedan a discreción del administrador del vehículo de propósito especial.</w:t>
      </w:r>
    </w:p>
    <w:p w14:paraId="45883259" w14:textId="77777777" w:rsidR="005A2DAD" w:rsidRDefault="005A2DAD" w:rsidP="002F756C">
      <w:pPr>
        <w:pStyle w:val="Title"/>
        <w:jc w:val="both"/>
        <w:rPr>
          <w:rFonts w:cs="Arial"/>
          <w:b w:val="0"/>
          <w:szCs w:val="22"/>
        </w:rPr>
      </w:pPr>
    </w:p>
    <w:p w14:paraId="4588325A" w14:textId="77777777" w:rsidR="007B2921" w:rsidRDefault="007B2921" w:rsidP="002F756C">
      <w:pPr>
        <w:pStyle w:val="Title"/>
        <w:jc w:val="both"/>
        <w:rPr>
          <w:rFonts w:cs="Arial"/>
          <w:b w:val="0"/>
          <w:szCs w:val="22"/>
        </w:rPr>
      </w:pPr>
    </w:p>
    <w:p w14:paraId="6064F73E" w14:textId="77777777" w:rsidR="006F5A1C" w:rsidRDefault="006F5A1C" w:rsidP="002F756C">
      <w:pPr>
        <w:pStyle w:val="Title"/>
        <w:jc w:val="both"/>
        <w:rPr>
          <w:rFonts w:cs="Arial"/>
          <w:b w:val="0"/>
          <w:szCs w:val="22"/>
        </w:rPr>
      </w:pPr>
      <w:bookmarkStart w:id="0" w:name="_GoBack"/>
      <w:bookmarkEnd w:id="0"/>
    </w:p>
    <w:p w14:paraId="4588325D" w14:textId="77777777" w:rsidR="00B42C03" w:rsidRPr="00B11F96" w:rsidRDefault="00B42C03" w:rsidP="005A2DAD">
      <w:pPr>
        <w:pStyle w:val="Title"/>
        <w:jc w:val="both"/>
        <w:rPr>
          <w:rFonts w:cs="Arial"/>
          <w:szCs w:val="22"/>
        </w:rPr>
      </w:pPr>
      <w:r w:rsidRPr="00B11F96">
        <w:rPr>
          <w:rFonts w:cs="Arial"/>
          <w:szCs w:val="22"/>
        </w:rPr>
        <w:t>Artículo 3. Contenido mínimo del prospecto</w:t>
      </w:r>
    </w:p>
    <w:p w14:paraId="4588325E" w14:textId="77777777" w:rsidR="005A2DAD" w:rsidRPr="00B11F96" w:rsidRDefault="005A2DAD" w:rsidP="005A2DAD">
      <w:pPr>
        <w:pStyle w:val="Title"/>
        <w:jc w:val="both"/>
        <w:rPr>
          <w:rFonts w:cs="Arial"/>
          <w:szCs w:val="22"/>
        </w:rPr>
      </w:pPr>
    </w:p>
    <w:p w14:paraId="4588325F" w14:textId="77777777" w:rsidR="005A2DAD" w:rsidRPr="00B11F96" w:rsidRDefault="005A2DAD" w:rsidP="005A2DAD">
      <w:pPr>
        <w:pStyle w:val="Title"/>
        <w:jc w:val="both"/>
        <w:rPr>
          <w:rFonts w:cs="Arial"/>
          <w:b w:val="0"/>
          <w:szCs w:val="22"/>
        </w:rPr>
      </w:pPr>
      <w:r w:rsidRPr="00B11F96">
        <w:rPr>
          <w:rFonts w:cs="Arial"/>
          <w:b w:val="0"/>
          <w:szCs w:val="22"/>
        </w:rPr>
        <w:t>El prospecto de emisiones provenientes de procesos de titularización debe incorporar las secciones que se detallan a continuación:</w:t>
      </w:r>
    </w:p>
    <w:p w14:paraId="45883260" w14:textId="77777777" w:rsidR="00F82BC5" w:rsidRPr="00B11F96" w:rsidRDefault="00F82BC5" w:rsidP="0025712B">
      <w:pPr>
        <w:rPr>
          <w:rFonts w:ascii="Arial" w:hAnsi="Arial" w:cs="Arial"/>
          <w:b/>
          <w:sz w:val="22"/>
          <w:szCs w:val="22"/>
          <w:u w:val="single"/>
        </w:rPr>
      </w:pPr>
    </w:p>
    <w:p w14:paraId="45883261" w14:textId="77777777" w:rsidR="004302AF" w:rsidRPr="00B11F96" w:rsidRDefault="004302AF" w:rsidP="00B414E8">
      <w:pPr>
        <w:pStyle w:val="Title"/>
        <w:keepNext/>
        <w:keepLines/>
        <w:rPr>
          <w:rFonts w:cs="Arial"/>
          <w:szCs w:val="22"/>
        </w:rPr>
      </w:pPr>
      <w:r w:rsidRPr="00B11F96">
        <w:rPr>
          <w:rFonts w:cs="Arial"/>
          <w:szCs w:val="22"/>
        </w:rPr>
        <w:t>CAPÍTULO I</w:t>
      </w:r>
    </w:p>
    <w:p w14:paraId="45883262" w14:textId="77777777" w:rsidR="00281741" w:rsidRPr="00B11F96" w:rsidRDefault="00BC27B3" w:rsidP="00B414E8">
      <w:pPr>
        <w:pStyle w:val="Title"/>
        <w:keepNext/>
        <w:keepLines/>
        <w:rPr>
          <w:rFonts w:cs="Arial"/>
          <w:szCs w:val="22"/>
        </w:rPr>
      </w:pPr>
      <w:r w:rsidRPr="00B11F96">
        <w:rPr>
          <w:rFonts w:cs="Arial"/>
          <w:szCs w:val="22"/>
        </w:rPr>
        <w:t xml:space="preserve"> CARÁTULA, CONTRACARÁTULA, ÍNDICE Y RESUMEN EJECUTIVO</w:t>
      </w:r>
    </w:p>
    <w:p w14:paraId="45883263" w14:textId="77777777" w:rsidR="008B5DF6" w:rsidRPr="00B11F96" w:rsidRDefault="004D418C" w:rsidP="00B414E8">
      <w:pPr>
        <w:pStyle w:val="Heading1"/>
        <w:keepLines/>
        <w:numPr>
          <w:ilvl w:val="0"/>
          <w:numId w:val="1"/>
        </w:numPr>
        <w:rPr>
          <w:rFonts w:cs="Arial"/>
          <w:szCs w:val="22"/>
        </w:rPr>
      </w:pPr>
      <w:r w:rsidRPr="00B11F96">
        <w:rPr>
          <w:rFonts w:cs="Arial"/>
          <w:szCs w:val="22"/>
        </w:rPr>
        <w:t>CARÁTULA</w:t>
      </w:r>
    </w:p>
    <w:p w14:paraId="45883264" w14:textId="77777777" w:rsidR="008B5DF6" w:rsidRPr="00B11F96" w:rsidRDefault="008B5DF6" w:rsidP="00B414E8">
      <w:pPr>
        <w:pStyle w:val="Title"/>
        <w:keepNext/>
        <w:keepLines/>
        <w:ind w:left="360"/>
        <w:jc w:val="both"/>
        <w:rPr>
          <w:rFonts w:cs="Arial"/>
          <w:szCs w:val="22"/>
        </w:rPr>
      </w:pPr>
    </w:p>
    <w:p w14:paraId="45883265" w14:textId="77777777" w:rsidR="00465FF5" w:rsidRPr="00B11F96" w:rsidRDefault="00465FF5" w:rsidP="00C02417">
      <w:pPr>
        <w:numPr>
          <w:ilvl w:val="1"/>
          <w:numId w:val="2"/>
        </w:numPr>
        <w:tabs>
          <w:tab w:val="clear" w:pos="1080"/>
          <w:tab w:val="num" w:pos="709"/>
        </w:tabs>
        <w:spacing w:before="60" w:after="60"/>
        <w:ind w:left="709" w:hanging="283"/>
        <w:jc w:val="both"/>
        <w:rPr>
          <w:rFonts w:ascii="Arial" w:hAnsi="Arial" w:cs="Arial"/>
          <w:sz w:val="22"/>
          <w:szCs w:val="22"/>
        </w:rPr>
      </w:pPr>
      <w:r w:rsidRPr="00B11F96">
        <w:rPr>
          <w:rFonts w:ascii="Arial" w:hAnsi="Arial" w:cs="Arial"/>
          <w:sz w:val="22"/>
          <w:szCs w:val="22"/>
        </w:rPr>
        <w:t>“PROSPECTO”</w:t>
      </w:r>
    </w:p>
    <w:p w14:paraId="45883266" w14:textId="77777777" w:rsidR="004D418C" w:rsidRPr="00B11F96" w:rsidRDefault="004D418C" w:rsidP="00C02417">
      <w:pPr>
        <w:numPr>
          <w:ilvl w:val="1"/>
          <w:numId w:val="2"/>
        </w:numPr>
        <w:tabs>
          <w:tab w:val="clear" w:pos="1080"/>
          <w:tab w:val="num" w:pos="709"/>
        </w:tabs>
        <w:spacing w:before="60" w:after="60"/>
        <w:ind w:left="709" w:hanging="283"/>
        <w:jc w:val="both"/>
        <w:rPr>
          <w:rFonts w:ascii="Arial" w:hAnsi="Arial" w:cs="Arial"/>
          <w:sz w:val="22"/>
          <w:szCs w:val="22"/>
        </w:rPr>
      </w:pPr>
      <w:r w:rsidRPr="00B11F96">
        <w:rPr>
          <w:rFonts w:ascii="Arial" w:hAnsi="Arial" w:cs="Arial"/>
          <w:sz w:val="22"/>
          <w:szCs w:val="22"/>
        </w:rPr>
        <w:t xml:space="preserve">Nombre de la </w:t>
      </w:r>
      <w:r w:rsidR="001E1FC0" w:rsidRPr="00B11F96">
        <w:rPr>
          <w:rFonts w:ascii="Arial" w:hAnsi="Arial" w:cs="Arial"/>
          <w:sz w:val="22"/>
          <w:szCs w:val="22"/>
        </w:rPr>
        <w:t>sociedad de propósito especial</w:t>
      </w:r>
      <w:r w:rsidRPr="00B11F96">
        <w:rPr>
          <w:rFonts w:ascii="Arial" w:hAnsi="Arial" w:cs="Arial"/>
          <w:sz w:val="22"/>
          <w:szCs w:val="22"/>
        </w:rPr>
        <w:t xml:space="preserve"> emisora</w:t>
      </w:r>
      <w:r w:rsidR="00C220C6" w:rsidRPr="00B11F96">
        <w:rPr>
          <w:rFonts w:ascii="Arial" w:hAnsi="Arial" w:cs="Arial"/>
          <w:sz w:val="22"/>
          <w:szCs w:val="22"/>
        </w:rPr>
        <w:t xml:space="preserve"> o del fideicomiso emisor</w:t>
      </w:r>
      <w:r w:rsidRPr="00B11F96">
        <w:rPr>
          <w:rFonts w:ascii="Arial" w:hAnsi="Arial" w:cs="Arial"/>
          <w:sz w:val="22"/>
          <w:szCs w:val="22"/>
        </w:rPr>
        <w:t>.</w:t>
      </w:r>
    </w:p>
    <w:p w14:paraId="45883267" w14:textId="77777777" w:rsidR="004D418C" w:rsidRPr="00B11F96" w:rsidRDefault="00952AA4" w:rsidP="00C02417">
      <w:pPr>
        <w:numPr>
          <w:ilvl w:val="1"/>
          <w:numId w:val="2"/>
        </w:numPr>
        <w:tabs>
          <w:tab w:val="clear" w:pos="1080"/>
          <w:tab w:val="num" w:pos="709"/>
        </w:tabs>
        <w:spacing w:before="60" w:after="60" w:line="240" w:lineRule="exact"/>
        <w:ind w:left="709" w:right="-1" w:hanging="283"/>
        <w:jc w:val="both"/>
        <w:rPr>
          <w:rFonts w:ascii="Arial" w:hAnsi="Arial" w:cs="Arial"/>
          <w:sz w:val="22"/>
          <w:szCs w:val="22"/>
        </w:rPr>
      </w:pPr>
      <w:r w:rsidRPr="00B11F96">
        <w:rPr>
          <w:rFonts w:ascii="Arial" w:hAnsi="Arial" w:cs="Arial"/>
          <w:sz w:val="22"/>
          <w:szCs w:val="22"/>
        </w:rPr>
        <w:lastRenderedPageBreak/>
        <w:t>T</w:t>
      </w:r>
      <w:r w:rsidR="004D418C" w:rsidRPr="00B11F96">
        <w:rPr>
          <w:rFonts w:ascii="Arial" w:hAnsi="Arial" w:cs="Arial"/>
          <w:sz w:val="22"/>
          <w:szCs w:val="22"/>
        </w:rPr>
        <w:t xml:space="preserve">ipo y monto total de las emisiones. Si se trata de un programa de emisiones, mencionar el nombre del programa, el monto global y </w:t>
      </w:r>
      <w:r w:rsidR="0016442B" w:rsidRPr="00B11F96">
        <w:rPr>
          <w:rFonts w:ascii="Arial" w:hAnsi="Arial" w:cs="Arial"/>
          <w:sz w:val="22"/>
          <w:szCs w:val="22"/>
        </w:rPr>
        <w:t xml:space="preserve">el </w:t>
      </w:r>
      <w:r w:rsidR="004D418C" w:rsidRPr="00B11F96">
        <w:rPr>
          <w:rFonts w:ascii="Arial" w:hAnsi="Arial" w:cs="Arial"/>
          <w:sz w:val="22"/>
          <w:szCs w:val="22"/>
        </w:rPr>
        <w:t>número de emisiones que lo componen</w:t>
      </w:r>
      <w:r w:rsidR="000121A2" w:rsidRPr="00B11F96">
        <w:rPr>
          <w:rFonts w:ascii="Arial" w:hAnsi="Arial" w:cs="Arial"/>
          <w:sz w:val="22"/>
          <w:szCs w:val="22"/>
        </w:rPr>
        <w:t>, si se conoce</w:t>
      </w:r>
      <w:r w:rsidRPr="00B11F96">
        <w:rPr>
          <w:rFonts w:ascii="Arial" w:hAnsi="Arial" w:cs="Arial"/>
          <w:sz w:val="22"/>
          <w:szCs w:val="22"/>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3047"/>
        <w:gridCol w:w="2169"/>
      </w:tblGrid>
      <w:tr w:rsidR="000B6790" w:rsidRPr="00B11F96" w14:paraId="4588326B" w14:textId="77777777" w:rsidTr="009D402E">
        <w:trPr>
          <w:trHeight w:val="562"/>
        </w:trPr>
        <w:tc>
          <w:tcPr>
            <w:tcW w:w="2553" w:type="dxa"/>
          </w:tcPr>
          <w:p w14:paraId="45883268" w14:textId="77777777" w:rsidR="00B246EA" w:rsidRPr="00B11F96" w:rsidRDefault="00B246EA" w:rsidP="00A71C0A">
            <w:pPr>
              <w:tabs>
                <w:tab w:val="num" w:pos="54"/>
              </w:tabs>
              <w:spacing w:before="60"/>
              <w:ind w:left="54"/>
              <w:jc w:val="center"/>
              <w:rPr>
                <w:rFonts w:ascii="Arial" w:hAnsi="Arial" w:cs="Arial"/>
                <w:b/>
                <w:sz w:val="22"/>
                <w:szCs w:val="22"/>
              </w:rPr>
            </w:pPr>
            <w:r w:rsidRPr="00B11F96">
              <w:rPr>
                <w:rFonts w:ascii="Arial" w:hAnsi="Arial" w:cs="Arial"/>
                <w:b/>
                <w:sz w:val="22"/>
                <w:szCs w:val="22"/>
              </w:rPr>
              <w:t>NOMBRE DE LA EMISIÓN</w:t>
            </w:r>
            <w:r w:rsidR="00F82BC5" w:rsidRPr="00B11F96">
              <w:rPr>
                <w:rFonts w:ascii="Arial" w:hAnsi="Arial" w:cs="Arial"/>
                <w:b/>
                <w:sz w:val="22"/>
                <w:szCs w:val="22"/>
              </w:rPr>
              <w:t>/PROGRAMA</w:t>
            </w:r>
          </w:p>
        </w:tc>
        <w:tc>
          <w:tcPr>
            <w:tcW w:w="3051" w:type="dxa"/>
          </w:tcPr>
          <w:p w14:paraId="45883269" w14:textId="77777777" w:rsidR="00B246EA" w:rsidRPr="00B11F96" w:rsidRDefault="00B246EA" w:rsidP="00A71C0A">
            <w:pPr>
              <w:tabs>
                <w:tab w:val="num" w:pos="54"/>
              </w:tabs>
              <w:spacing w:before="60"/>
              <w:ind w:left="54"/>
              <w:jc w:val="center"/>
              <w:rPr>
                <w:rFonts w:ascii="Arial" w:hAnsi="Arial" w:cs="Arial"/>
                <w:b/>
                <w:sz w:val="22"/>
                <w:szCs w:val="22"/>
              </w:rPr>
            </w:pPr>
            <w:r w:rsidRPr="00B11F96">
              <w:rPr>
                <w:rFonts w:ascii="Arial" w:hAnsi="Arial" w:cs="Arial"/>
                <w:b/>
                <w:sz w:val="22"/>
                <w:szCs w:val="22"/>
              </w:rPr>
              <w:t>TIPO</w:t>
            </w:r>
          </w:p>
        </w:tc>
        <w:tc>
          <w:tcPr>
            <w:tcW w:w="2174" w:type="dxa"/>
          </w:tcPr>
          <w:p w14:paraId="4588326A" w14:textId="77777777" w:rsidR="00B246EA" w:rsidRPr="00B11F96" w:rsidRDefault="00B246EA" w:rsidP="00A71C0A">
            <w:pPr>
              <w:tabs>
                <w:tab w:val="num" w:pos="54"/>
              </w:tabs>
              <w:spacing w:before="60"/>
              <w:ind w:left="54"/>
              <w:jc w:val="center"/>
              <w:rPr>
                <w:rFonts w:ascii="Arial" w:hAnsi="Arial" w:cs="Arial"/>
                <w:b/>
                <w:sz w:val="22"/>
                <w:szCs w:val="22"/>
              </w:rPr>
            </w:pPr>
            <w:r w:rsidRPr="00B11F96">
              <w:rPr>
                <w:rFonts w:ascii="Arial" w:hAnsi="Arial" w:cs="Arial"/>
                <w:b/>
                <w:sz w:val="22"/>
                <w:szCs w:val="22"/>
              </w:rPr>
              <w:t>MONTO</w:t>
            </w:r>
          </w:p>
        </w:tc>
      </w:tr>
      <w:tr w:rsidR="000B6790" w:rsidRPr="00B11F96" w14:paraId="4588326F" w14:textId="77777777" w:rsidTr="00740729">
        <w:tc>
          <w:tcPr>
            <w:tcW w:w="2553" w:type="dxa"/>
          </w:tcPr>
          <w:p w14:paraId="4588326C" w14:textId="77777777" w:rsidR="00B246EA" w:rsidRPr="00B11F96" w:rsidRDefault="00B246EA" w:rsidP="00A71C0A">
            <w:pPr>
              <w:tabs>
                <w:tab w:val="num" w:pos="54"/>
              </w:tabs>
              <w:spacing w:before="60"/>
              <w:ind w:left="54"/>
              <w:rPr>
                <w:rFonts w:ascii="Arial" w:hAnsi="Arial" w:cs="Arial"/>
                <w:sz w:val="22"/>
                <w:szCs w:val="22"/>
              </w:rPr>
            </w:pPr>
            <w:r w:rsidRPr="00B11F96">
              <w:rPr>
                <w:rFonts w:ascii="Arial" w:hAnsi="Arial" w:cs="Arial"/>
                <w:sz w:val="22"/>
                <w:szCs w:val="22"/>
              </w:rPr>
              <w:t xml:space="preserve">Serie </w:t>
            </w:r>
            <w:r w:rsidR="00A12B49" w:rsidRPr="00B11F96">
              <w:rPr>
                <w:rFonts w:ascii="Arial" w:hAnsi="Arial" w:cs="Arial"/>
                <w:sz w:val="22"/>
                <w:szCs w:val="22"/>
              </w:rPr>
              <w:t>XXXX</w:t>
            </w:r>
          </w:p>
        </w:tc>
        <w:tc>
          <w:tcPr>
            <w:tcW w:w="3051" w:type="dxa"/>
          </w:tcPr>
          <w:p w14:paraId="4588326D" w14:textId="77777777" w:rsidR="00B246EA" w:rsidRPr="00B11F96" w:rsidRDefault="00B246EA" w:rsidP="00A71C0A">
            <w:pPr>
              <w:tabs>
                <w:tab w:val="num" w:pos="124"/>
              </w:tabs>
              <w:spacing w:before="60"/>
              <w:ind w:left="124"/>
              <w:rPr>
                <w:rFonts w:ascii="Arial" w:hAnsi="Arial" w:cs="Arial"/>
                <w:sz w:val="22"/>
                <w:szCs w:val="22"/>
              </w:rPr>
            </w:pPr>
            <w:r w:rsidRPr="00B11F96">
              <w:rPr>
                <w:rFonts w:ascii="Arial" w:hAnsi="Arial" w:cs="Arial"/>
                <w:sz w:val="22"/>
                <w:szCs w:val="22"/>
              </w:rPr>
              <w:t>Bonos</w:t>
            </w:r>
            <w:r w:rsidR="00740729" w:rsidRPr="00B11F96">
              <w:rPr>
                <w:rFonts w:ascii="Arial" w:hAnsi="Arial" w:cs="Arial"/>
                <w:sz w:val="22"/>
                <w:szCs w:val="22"/>
              </w:rPr>
              <w:t>/Papel Comercial</w:t>
            </w:r>
            <w:r w:rsidR="00A12B49" w:rsidRPr="00B11F96">
              <w:rPr>
                <w:rFonts w:ascii="Arial" w:hAnsi="Arial" w:cs="Arial"/>
                <w:sz w:val="22"/>
                <w:szCs w:val="22"/>
              </w:rPr>
              <w:t>/</w:t>
            </w:r>
            <w:r w:rsidR="00B32F6E" w:rsidRPr="00B11F96">
              <w:rPr>
                <w:rFonts w:ascii="Arial" w:hAnsi="Arial" w:cs="Arial"/>
                <w:sz w:val="22"/>
                <w:szCs w:val="22"/>
              </w:rPr>
              <w:t xml:space="preserve"> </w:t>
            </w:r>
            <w:r w:rsidR="00A12B49" w:rsidRPr="00B11F96">
              <w:rPr>
                <w:rFonts w:ascii="Arial" w:hAnsi="Arial" w:cs="Arial"/>
                <w:sz w:val="22"/>
                <w:szCs w:val="22"/>
              </w:rPr>
              <w:t>Acciones/Acciones Preferentes/</w:t>
            </w:r>
            <w:r w:rsidR="00B32F6E" w:rsidRPr="00B11F96">
              <w:rPr>
                <w:rFonts w:ascii="Arial" w:hAnsi="Arial" w:cs="Arial"/>
                <w:sz w:val="22"/>
                <w:szCs w:val="22"/>
              </w:rPr>
              <w:t xml:space="preserve"> Valor de contenido patrimonial</w:t>
            </w:r>
            <w:r w:rsidR="00740729" w:rsidRPr="00B11F96">
              <w:rPr>
                <w:rFonts w:ascii="Arial" w:hAnsi="Arial" w:cs="Arial"/>
                <w:sz w:val="22"/>
                <w:szCs w:val="22"/>
              </w:rPr>
              <w:t>/ Valor mixto</w:t>
            </w:r>
          </w:p>
        </w:tc>
        <w:tc>
          <w:tcPr>
            <w:tcW w:w="2174" w:type="dxa"/>
          </w:tcPr>
          <w:p w14:paraId="4588326E" w14:textId="77777777" w:rsidR="00B246EA" w:rsidRPr="00B11F96" w:rsidRDefault="00B246EA" w:rsidP="00A71C0A">
            <w:pPr>
              <w:tabs>
                <w:tab w:val="num" w:pos="709"/>
              </w:tabs>
              <w:spacing w:before="60"/>
              <w:ind w:left="709" w:hanging="283"/>
              <w:rPr>
                <w:rFonts w:ascii="Arial" w:hAnsi="Arial" w:cs="Arial"/>
                <w:sz w:val="22"/>
                <w:szCs w:val="22"/>
              </w:rPr>
            </w:pPr>
          </w:p>
        </w:tc>
      </w:tr>
      <w:tr w:rsidR="00740729" w:rsidRPr="00B11F96" w14:paraId="45883273" w14:textId="77777777" w:rsidTr="00740729">
        <w:tc>
          <w:tcPr>
            <w:tcW w:w="2553" w:type="dxa"/>
            <w:tcBorders>
              <w:top w:val="single" w:sz="4" w:space="0" w:color="auto"/>
              <w:left w:val="single" w:sz="4" w:space="0" w:color="auto"/>
              <w:bottom w:val="single" w:sz="4" w:space="0" w:color="auto"/>
              <w:right w:val="single" w:sz="4" w:space="0" w:color="auto"/>
            </w:tcBorders>
          </w:tcPr>
          <w:p w14:paraId="45883270" w14:textId="77777777" w:rsidR="00740729" w:rsidRPr="00B11F96" w:rsidRDefault="00740729" w:rsidP="00A71C0A">
            <w:pPr>
              <w:tabs>
                <w:tab w:val="num" w:pos="54"/>
              </w:tabs>
              <w:spacing w:before="60"/>
              <w:ind w:left="54"/>
              <w:rPr>
                <w:rFonts w:ascii="Arial" w:hAnsi="Arial" w:cs="Arial"/>
                <w:sz w:val="22"/>
                <w:szCs w:val="22"/>
              </w:rPr>
            </w:pPr>
            <w:r w:rsidRPr="00B11F96">
              <w:rPr>
                <w:rFonts w:ascii="Arial" w:hAnsi="Arial" w:cs="Arial"/>
                <w:sz w:val="22"/>
                <w:szCs w:val="22"/>
              </w:rPr>
              <w:t>Serie XXXX</w:t>
            </w:r>
          </w:p>
        </w:tc>
        <w:tc>
          <w:tcPr>
            <w:tcW w:w="3051" w:type="dxa"/>
            <w:tcBorders>
              <w:top w:val="single" w:sz="4" w:space="0" w:color="auto"/>
              <w:left w:val="single" w:sz="4" w:space="0" w:color="auto"/>
              <w:bottom w:val="single" w:sz="4" w:space="0" w:color="auto"/>
              <w:right w:val="single" w:sz="4" w:space="0" w:color="auto"/>
            </w:tcBorders>
          </w:tcPr>
          <w:p w14:paraId="45883271" w14:textId="77777777" w:rsidR="00740729" w:rsidRPr="00B11F96" w:rsidRDefault="00740729" w:rsidP="00A71C0A">
            <w:pPr>
              <w:tabs>
                <w:tab w:val="num" w:pos="124"/>
              </w:tabs>
              <w:spacing w:before="60"/>
              <w:ind w:left="124"/>
              <w:rPr>
                <w:rFonts w:ascii="Arial" w:hAnsi="Arial" w:cs="Arial"/>
                <w:sz w:val="22"/>
                <w:szCs w:val="22"/>
              </w:rPr>
            </w:pPr>
            <w:r w:rsidRPr="00B11F96">
              <w:rPr>
                <w:rFonts w:ascii="Arial" w:hAnsi="Arial" w:cs="Arial"/>
                <w:sz w:val="22"/>
                <w:szCs w:val="22"/>
              </w:rPr>
              <w:t>Bonos/Papel Comercial/ Acciones/Acciones Preferentes/</w:t>
            </w:r>
            <w:r w:rsidR="00B32F6E" w:rsidRPr="00B11F96">
              <w:rPr>
                <w:rFonts w:ascii="Arial" w:hAnsi="Arial" w:cs="Arial"/>
                <w:sz w:val="22"/>
                <w:szCs w:val="22"/>
              </w:rPr>
              <w:t xml:space="preserve"> Valor de contenido patrimonial</w:t>
            </w:r>
            <w:r w:rsidRPr="00B11F96">
              <w:rPr>
                <w:rFonts w:ascii="Arial" w:hAnsi="Arial" w:cs="Arial"/>
                <w:sz w:val="22"/>
                <w:szCs w:val="22"/>
              </w:rPr>
              <w:t>/ Valor mixto</w:t>
            </w:r>
          </w:p>
        </w:tc>
        <w:tc>
          <w:tcPr>
            <w:tcW w:w="2174" w:type="dxa"/>
            <w:tcBorders>
              <w:top w:val="single" w:sz="4" w:space="0" w:color="auto"/>
              <w:left w:val="single" w:sz="4" w:space="0" w:color="auto"/>
              <w:bottom w:val="single" w:sz="4" w:space="0" w:color="auto"/>
              <w:right w:val="single" w:sz="4" w:space="0" w:color="auto"/>
            </w:tcBorders>
          </w:tcPr>
          <w:p w14:paraId="45883272" w14:textId="77777777" w:rsidR="00740729" w:rsidRPr="00B11F96" w:rsidRDefault="00740729" w:rsidP="00A71C0A">
            <w:pPr>
              <w:tabs>
                <w:tab w:val="num" w:pos="709"/>
              </w:tabs>
              <w:spacing w:before="60"/>
              <w:ind w:left="709" w:hanging="283"/>
              <w:rPr>
                <w:rFonts w:ascii="Arial" w:hAnsi="Arial" w:cs="Arial"/>
                <w:sz w:val="22"/>
                <w:szCs w:val="22"/>
              </w:rPr>
            </w:pPr>
          </w:p>
        </w:tc>
      </w:tr>
      <w:tr w:rsidR="00740729" w:rsidRPr="00B11F96" w14:paraId="45883277" w14:textId="77777777" w:rsidTr="00740729">
        <w:tc>
          <w:tcPr>
            <w:tcW w:w="2553" w:type="dxa"/>
          </w:tcPr>
          <w:p w14:paraId="45883274" w14:textId="77777777" w:rsidR="00740729" w:rsidRPr="00B11F96" w:rsidRDefault="00740729" w:rsidP="00A71C0A">
            <w:pPr>
              <w:tabs>
                <w:tab w:val="num" w:pos="54"/>
              </w:tabs>
              <w:spacing w:before="60"/>
              <w:ind w:left="54"/>
              <w:rPr>
                <w:rFonts w:ascii="Arial" w:hAnsi="Arial" w:cs="Arial"/>
                <w:sz w:val="22"/>
                <w:szCs w:val="22"/>
              </w:rPr>
            </w:pPr>
            <w:r w:rsidRPr="00B11F96">
              <w:rPr>
                <w:rFonts w:ascii="Arial" w:hAnsi="Arial" w:cs="Arial"/>
                <w:sz w:val="22"/>
                <w:szCs w:val="22"/>
              </w:rPr>
              <w:t>Programa de emisiones XXX</w:t>
            </w:r>
          </w:p>
        </w:tc>
        <w:tc>
          <w:tcPr>
            <w:tcW w:w="3051" w:type="dxa"/>
          </w:tcPr>
          <w:p w14:paraId="45883275" w14:textId="77777777" w:rsidR="00740729" w:rsidRPr="00B11F96" w:rsidRDefault="00740729" w:rsidP="00A71C0A">
            <w:pPr>
              <w:tabs>
                <w:tab w:val="num" w:pos="124"/>
              </w:tabs>
              <w:spacing w:before="60"/>
              <w:ind w:left="124"/>
              <w:rPr>
                <w:rFonts w:ascii="Arial" w:hAnsi="Arial" w:cs="Arial"/>
                <w:sz w:val="22"/>
                <w:szCs w:val="22"/>
              </w:rPr>
            </w:pPr>
            <w:r w:rsidRPr="00B11F96">
              <w:rPr>
                <w:rFonts w:ascii="Arial" w:hAnsi="Arial" w:cs="Arial"/>
                <w:sz w:val="22"/>
                <w:szCs w:val="22"/>
              </w:rPr>
              <w:t>Bonos/Papel Comercial/</w:t>
            </w:r>
            <w:r w:rsidR="00B32F6E" w:rsidRPr="00B11F96">
              <w:rPr>
                <w:rFonts w:ascii="Arial" w:hAnsi="Arial" w:cs="Arial"/>
                <w:sz w:val="22"/>
                <w:szCs w:val="22"/>
              </w:rPr>
              <w:t xml:space="preserve"> </w:t>
            </w:r>
            <w:r w:rsidRPr="00B11F96">
              <w:rPr>
                <w:rFonts w:ascii="Arial" w:hAnsi="Arial" w:cs="Arial"/>
                <w:sz w:val="22"/>
                <w:szCs w:val="22"/>
              </w:rPr>
              <w:t>Acciones/Acciones Preferentes/</w:t>
            </w:r>
            <w:r w:rsidR="00B32F6E" w:rsidRPr="00B11F96">
              <w:rPr>
                <w:rFonts w:ascii="Arial" w:hAnsi="Arial" w:cs="Arial"/>
                <w:sz w:val="22"/>
                <w:szCs w:val="22"/>
              </w:rPr>
              <w:t xml:space="preserve"> Valor de contenido patrimonial</w:t>
            </w:r>
            <w:r w:rsidRPr="00B11F96">
              <w:rPr>
                <w:rFonts w:ascii="Arial" w:hAnsi="Arial" w:cs="Arial"/>
                <w:sz w:val="22"/>
                <w:szCs w:val="22"/>
              </w:rPr>
              <w:t>/ Valor mixto</w:t>
            </w:r>
          </w:p>
        </w:tc>
        <w:tc>
          <w:tcPr>
            <w:tcW w:w="2174" w:type="dxa"/>
          </w:tcPr>
          <w:p w14:paraId="45883276" w14:textId="77777777" w:rsidR="00740729" w:rsidRPr="00B11F96" w:rsidRDefault="00740729" w:rsidP="00A71C0A">
            <w:pPr>
              <w:tabs>
                <w:tab w:val="num" w:pos="709"/>
              </w:tabs>
              <w:spacing w:before="60"/>
              <w:ind w:left="709" w:hanging="283"/>
              <w:rPr>
                <w:rFonts w:ascii="Arial" w:hAnsi="Arial" w:cs="Arial"/>
                <w:sz w:val="22"/>
                <w:szCs w:val="22"/>
              </w:rPr>
            </w:pPr>
          </w:p>
        </w:tc>
      </w:tr>
    </w:tbl>
    <w:p w14:paraId="45883278" w14:textId="77777777" w:rsidR="0047442D" w:rsidRPr="00B11F96" w:rsidRDefault="000121A2" w:rsidP="00AA6E5E">
      <w:pPr>
        <w:widowControl w:val="0"/>
        <w:numPr>
          <w:ilvl w:val="1"/>
          <w:numId w:val="2"/>
        </w:numPr>
        <w:tabs>
          <w:tab w:val="clear" w:pos="1080"/>
          <w:tab w:val="num" w:pos="709"/>
        </w:tabs>
        <w:spacing w:before="60" w:after="60" w:line="240" w:lineRule="exact"/>
        <w:ind w:left="709" w:right="-1" w:hanging="283"/>
        <w:jc w:val="both"/>
        <w:rPr>
          <w:rFonts w:ascii="Arial" w:hAnsi="Arial" w:cs="Arial"/>
          <w:sz w:val="22"/>
          <w:szCs w:val="22"/>
        </w:rPr>
      </w:pPr>
      <w:r w:rsidRPr="00B11F96">
        <w:rPr>
          <w:rFonts w:ascii="Arial" w:hAnsi="Arial" w:cs="Arial"/>
          <w:sz w:val="22"/>
          <w:szCs w:val="22"/>
        </w:rPr>
        <w:t>N</w:t>
      </w:r>
      <w:r w:rsidR="004D418C" w:rsidRPr="00B11F96">
        <w:rPr>
          <w:rFonts w:ascii="Arial" w:hAnsi="Arial" w:cs="Arial"/>
          <w:sz w:val="22"/>
          <w:szCs w:val="22"/>
        </w:rPr>
        <w:t>úmero</w:t>
      </w:r>
      <w:r w:rsidRPr="00B11F96">
        <w:rPr>
          <w:rFonts w:ascii="Arial" w:hAnsi="Arial" w:cs="Arial"/>
          <w:sz w:val="22"/>
          <w:szCs w:val="22"/>
        </w:rPr>
        <w:t xml:space="preserve"> y fecha</w:t>
      </w:r>
      <w:r w:rsidR="004D418C" w:rsidRPr="00B11F96">
        <w:rPr>
          <w:rFonts w:ascii="Arial" w:hAnsi="Arial" w:cs="Arial"/>
          <w:sz w:val="22"/>
          <w:szCs w:val="22"/>
        </w:rPr>
        <w:t xml:space="preserve"> de la </w:t>
      </w:r>
      <w:r w:rsidRPr="00B11F96">
        <w:rPr>
          <w:rFonts w:ascii="Arial" w:hAnsi="Arial" w:cs="Arial"/>
          <w:sz w:val="22"/>
          <w:szCs w:val="22"/>
        </w:rPr>
        <w:t>R</w:t>
      </w:r>
      <w:r w:rsidR="004D418C" w:rsidRPr="00B11F96">
        <w:rPr>
          <w:rFonts w:ascii="Arial" w:hAnsi="Arial" w:cs="Arial"/>
          <w:sz w:val="22"/>
          <w:szCs w:val="22"/>
        </w:rPr>
        <w:t>esolución de autorización para realiz</w:t>
      </w:r>
      <w:r w:rsidR="0047442D" w:rsidRPr="00B11F96">
        <w:rPr>
          <w:rFonts w:ascii="Arial" w:hAnsi="Arial" w:cs="Arial"/>
          <w:sz w:val="22"/>
          <w:szCs w:val="22"/>
        </w:rPr>
        <w:t>ar oferta pública de la emisión o programa.</w:t>
      </w:r>
    </w:p>
    <w:p w14:paraId="45883279" w14:textId="77777777" w:rsidR="00CF7A35" w:rsidRPr="00B11F96" w:rsidRDefault="00CF7A35" w:rsidP="00CF7A35">
      <w:pPr>
        <w:pStyle w:val="Heading9"/>
        <w:numPr>
          <w:ilvl w:val="1"/>
          <w:numId w:val="2"/>
        </w:numPr>
        <w:tabs>
          <w:tab w:val="clear" w:pos="1080"/>
          <w:tab w:val="num" w:pos="709"/>
        </w:tabs>
        <w:spacing w:before="60"/>
        <w:ind w:left="709" w:hanging="283"/>
        <w:jc w:val="both"/>
        <w:rPr>
          <w:rFonts w:cs="Arial"/>
          <w:sz w:val="22"/>
          <w:szCs w:val="22"/>
        </w:rPr>
      </w:pPr>
      <w:r w:rsidRPr="00B11F96">
        <w:rPr>
          <w:rFonts w:cs="Arial"/>
          <w:b w:val="0"/>
          <w:i w:val="0"/>
          <w:sz w:val="22"/>
          <w:szCs w:val="22"/>
        </w:rPr>
        <w:t>Nombre de la entidad estructuradora, si aplica</w:t>
      </w:r>
      <w:r w:rsidRPr="00B11F96">
        <w:rPr>
          <w:rFonts w:cs="Arial"/>
          <w:sz w:val="22"/>
          <w:szCs w:val="22"/>
        </w:rPr>
        <w:t>.</w:t>
      </w:r>
    </w:p>
    <w:p w14:paraId="4588327A" w14:textId="77777777" w:rsidR="00CF7A35" w:rsidRPr="00B11F96" w:rsidRDefault="00CF7A35" w:rsidP="00CF7A35">
      <w:pPr>
        <w:pStyle w:val="BodyText2"/>
        <w:numPr>
          <w:ilvl w:val="1"/>
          <w:numId w:val="2"/>
        </w:numPr>
        <w:tabs>
          <w:tab w:val="clear" w:pos="1080"/>
          <w:tab w:val="num" w:pos="709"/>
        </w:tabs>
        <w:spacing w:before="60" w:after="60"/>
        <w:ind w:left="709" w:right="-1" w:hanging="283"/>
        <w:rPr>
          <w:rFonts w:cs="Arial"/>
          <w:szCs w:val="22"/>
        </w:rPr>
      </w:pPr>
      <w:r w:rsidRPr="00B11F96">
        <w:rPr>
          <w:rFonts w:cs="Arial"/>
          <w:szCs w:val="22"/>
        </w:rPr>
        <w:t>Fecha de la elaboración (nuevos vehículos de propósito especial emisores) o de la última actualización del prospecto (vehículos de propósito especial inscritos).</w:t>
      </w:r>
    </w:p>
    <w:p w14:paraId="4588327B" w14:textId="77777777" w:rsidR="00162DB0" w:rsidRPr="00B11F96" w:rsidRDefault="00162DB0" w:rsidP="00162DB0">
      <w:pPr>
        <w:pStyle w:val="BodyText2"/>
        <w:numPr>
          <w:ilvl w:val="1"/>
          <w:numId w:val="2"/>
        </w:numPr>
        <w:tabs>
          <w:tab w:val="clear" w:pos="1080"/>
          <w:tab w:val="num" w:pos="709"/>
        </w:tabs>
        <w:spacing w:before="60" w:after="60"/>
        <w:ind w:left="709" w:right="-1" w:hanging="283"/>
        <w:rPr>
          <w:rFonts w:cs="Arial"/>
          <w:szCs w:val="22"/>
        </w:rPr>
      </w:pPr>
      <w:r w:rsidRPr="00B11F96">
        <w:rPr>
          <w:rFonts w:cs="Arial"/>
          <w:szCs w:val="22"/>
        </w:rPr>
        <w:t>Incluir las siguientes leyendas:</w:t>
      </w:r>
    </w:p>
    <w:p w14:paraId="4588327C" w14:textId="77777777" w:rsidR="00162DB0" w:rsidRPr="00B11F96" w:rsidRDefault="00162DB0" w:rsidP="00CC7999">
      <w:pPr>
        <w:pStyle w:val="BodyText2"/>
        <w:numPr>
          <w:ilvl w:val="2"/>
          <w:numId w:val="2"/>
        </w:numPr>
        <w:tabs>
          <w:tab w:val="clear" w:pos="1800"/>
        </w:tabs>
        <w:spacing w:before="60" w:after="60"/>
        <w:ind w:left="993" w:right="-1" w:hanging="142"/>
        <w:rPr>
          <w:rFonts w:cs="Arial"/>
          <w:szCs w:val="22"/>
        </w:rPr>
      </w:pPr>
      <w:r w:rsidRPr="00B11F96">
        <w:rPr>
          <w:rFonts w:cs="Arial"/>
          <w:szCs w:val="22"/>
        </w:rPr>
        <w:t xml:space="preserve">“Las proyecciones financieras incluidas en este prospecto </w:t>
      </w:r>
      <w:r w:rsidR="00565FC4" w:rsidRPr="00B11F96">
        <w:rPr>
          <w:rFonts w:cs="Arial"/>
          <w:szCs w:val="22"/>
        </w:rPr>
        <w:t>son de</w:t>
      </w:r>
      <w:r w:rsidRPr="00B11F96">
        <w:rPr>
          <w:rFonts w:cs="Arial"/>
          <w:szCs w:val="22"/>
        </w:rPr>
        <w:t xml:space="preserve"> carácter indicativo, con una finalidad ilustrativa de la estructura financiera del vehículo y las emisiones, y su validez está supeditada a que se cumplan los supuestos considerados al momento de realizar las proyecciones. Se recomienda evaluar la razonabilidad de los supuestos utilizados para la estimación de proyecciones</w:t>
      </w:r>
      <w:r w:rsidR="00CE24AF" w:rsidRPr="00B11F96">
        <w:rPr>
          <w:rFonts w:cs="Arial"/>
          <w:szCs w:val="22"/>
        </w:rPr>
        <w:t>, así como revisar con detalle el prospecto y asesorarse antes de tomar su decisión de inversión</w:t>
      </w:r>
      <w:r w:rsidRPr="00B11F96">
        <w:rPr>
          <w:rFonts w:cs="Arial"/>
          <w:szCs w:val="22"/>
        </w:rPr>
        <w:t>”</w:t>
      </w:r>
      <w:r w:rsidR="00CC7999" w:rsidRPr="00B11F96">
        <w:rPr>
          <w:rFonts w:cs="Arial"/>
          <w:szCs w:val="22"/>
        </w:rPr>
        <w:t>.</w:t>
      </w:r>
    </w:p>
    <w:p w14:paraId="4588327D" w14:textId="77777777" w:rsidR="00162DB0" w:rsidRPr="00B11F96" w:rsidRDefault="00162DB0" w:rsidP="00CC7999">
      <w:pPr>
        <w:pStyle w:val="BodyText2"/>
        <w:numPr>
          <w:ilvl w:val="2"/>
          <w:numId w:val="2"/>
        </w:numPr>
        <w:tabs>
          <w:tab w:val="clear" w:pos="1800"/>
        </w:tabs>
        <w:spacing w:before="60" w:after="60"/>
        <w:ind w:left="993" w:right="-1" w:hanging="142"/>
        <w:rPr>
          <w:rFonts w:cs="Arial"/>
          <w:szCs w:val="22"/>
        </w:rPr>
      </w:pPr>
      <w:r w:rsidRPr="00B11F96">
        <w:rPr>
          <w:rFonts w:cs="Arial"/>
          <w:szCs w:val="22"/>
        </w:rPr>
        <w:t xml:space="preserve">“El riesgo de invertir en emisiones de la presente sociedad de propósito especial (fideicomiso), es independiente del riesgo propio de su controladora </w:t>
      </w:r>
      <w:r w:rsidR="00CC7999" w:rsidRPr="00B11F96">
        <w:rPr>
          <w:rFonts w:cs="Arial"/>
          <w:szCs w:val="22"/>
        </w:rPr>
        <w:t>(</w:t>
      </w:r>
      <w:r w:rsidR="00A12B49" w:rsidRPr="00B11F96">
        <w:rPr>
          <w:rFonts w:cs="Arial"/>
          <w:szCs w:val="22"/>
        </w:rPr>
        <w:t xml:space="preserve">del </w:t>
      </w:r>
      <w:r w:rsidRPr="00B11F96">
        <w:rPr>
          <w:rFonts w:cs="Arial"/>
          <w:szCs w:val="22"/>
        </w:rPr>
        <w:t>fiduciario</w:t>
      </w:r>
      <w:r w:rsidR="00CC7999" w:rsidRPr="00B11F96">
        <w:rPr>
          <w:rFonts w:cs="Arial"/>
          <w:szCs w:val="22"/>
        </w:rPr>
        <w:t xml:space="preserve"> y</w:t>
      </w:r>
      <w:r w:rsidR="00A12B49" w:rsidRPr="00B11F96">
        <w:rPr>
          <w:rFonts w:cs="Arial"/>
          <w:szCs w:val="22"/>
        </w:rPr>
        <w:t xml:space="preserve"> del</w:t>
      </w:r>
      <w:r w:rsidRPr="00B11F96">
        <w:rPr>
          <w:rFonts w:cs="Arial"/>
          <w:szCs w:val="22"/>
        </w:rPr>
        <w:t xml:space="preserve"> fideicomitente), del patrocinador y de otras entidades públicas o privadas involucradas en el proyecto, pues se trata de un patrimonios separados”.</w:t>
      </w:r>
    </w:p>
    <w:p w14:paraId="4588327E" w14:textId="77777777" w:rsidR="004D418C" w:rsidRPr="00B11F96" w:rsidRDefault="004D418C" w:rsidP="00CF7A35">
      <w:pPr>
        <w:pStyle w:val="BodyText2"/>
        <w:numPr>
          <w:ilvl w:val="2"/>
          <w:numId w:val="2"/>
        </w:numPr>
        <w:tabs>
          <w:tab w:val="clear" w:pos="1800"/>
        </w:tabs>
        <w:spacing w:before="60" w:after="60"/>
        <w:ind w:left="993" w:right="-1" w:hanging="142"/>
        <w:rPr>
          <w:rFonts w:cs="Arial"/>
          <w:szCs w:val="22"/>
        </w:rPr>
      </w:pPr>
      <w:r w:rsidRPr="00B11F96">
        <w:rPr>
          <w:rFonts w:cs="Arial"/>
          <w:szCs w:val="22"/>
        </w:rPr>
        <w:t>"La autorización para realizar oferta pública no implica calificación sobre la emisión, la solvencia del emisor o el intermediario".</w:t>
      </w:r>
    </w:p>
    <w:p w14:paraId="4588327F" w14:textId="77777777" w:rsidR="004D418C" w:rsidRPr="00B11F96" w:rsidRDefault="004D418C" w:rsidP="00C02417">
      <w:pPr>
        <w:pStyle w:val="BodyText2"/>
        <w:numPr>
          <w:ilvl w:val="1"/>
          <w:numId w:val="2"/>
        </w:numPr>
        <w:tabs>
          <w:tab w:val="clear" w:pos="1080"/>
          <w:tab w:val="num" w:pos="709"/>
        </w:tabs>
        <w:spacing w:before="60" w:after="60"/>
        <w:ind w:left="709" w:right="-1" w:hanging="283"/>
        <w:rPr>
          <w:rFonts w:cs="Arial"/>
          <w:szCs w:val="22"/>
        </w:rPr>
      </w:pPr>
      <w:r w:rsidRPr="00B11F96">
        <w:rPr>
          <w:rFonts w:cs="Arial"/>
          <w:szCs w:val="22"/>
        </w:rPr>
        <w:t>Incluir al pie de la página</w:t>
      </w:r>
      <w:r w:rsidR="008933E0" w:rsidRPr="00B11F96">
        <w:rPr>
          <w:rFonts w:cs="Arial"/>
          <w:szCs w:val="22"/>
        </w:rPr>
        <w:t>:</w:t>
      </w:r>
      <w:r w:rsidRPr="00B11F96">
        <w:rPr>
          <w:rFonts w:cs="Arial"/>
          <w:szCs w:val="22"/>
        </w:rPr>
        <w:t xml:space="preserve"> “San José, Costa Rica”.</w:t>
      </w:r>
    </w:p>
    <w:p w14:paraId="45883280" w14:textId="77777777" w:rsidR="00B414E8" w:rsidRPr="00B11F96" w:rsidRDefault="00B414E8" w:rsidP="004D418C">
      <w:pPr>
        <w:pStyle w:val="Title"/>
        <w:jc w:val="both"/>
        <w:rPr>
          <w:rFonts w:cs="Arial"/>
          <w:b w:val="0"/>
          <w:szCs w:val="22"/>
        </w:rPr>
      </w:pPr>
    </w:p>
    <w:p w14:paraId="45883281" w14:textId="77777777" w:rsidR="00CE0C1E" w:rsidRPr="00B11F96" w:rsidRDefault="00CE0C1E" w:rsidP="00B414E8">
      <w:pPr>
        <w:pStyle w:val="Heading1"/>
        <w:keepLines/>
        <w:numPr>
          <w:ilvl w:val="0"/>
          <w:numId w:val="1"/>
        </w:numPr>
        <w:rPr>
          <w:rFonts w:cs="Arial"/>
          <w:szCs w:val="22"/>
        </w:rPr>
      </w:pPr>
      <w:r w:rsidRPr="00B11F96">
        <w:rPr>
          <w:rFonts w:cs="Arial"/>
          <w:szCs w:val="22"/>
        </w:rPr>
        <w:lastRenderedPageBreak/>
        <w:t>CONTRACARÁTULA</w:t>
      </w:r>
    </w:p>
    <w:p w14:paraId="45883282" w14:textId="77777777" w:rsidR="00CE0C1E" w:rsidRPr="00B11F96" w:rsidRDefault="00CE0C1E" w:rsidP="00B414E8">
      <w:pPr>
        <w:pStyle w:val="BodyText3"/>
        <w:keepNext/>
        <w:keepLines/>
        <w:rPr>
          <w:rFonts w:cs="Arial"/>
          <w:sz w:val="22"/>
          <w:szCs w:val="22"/>
        </w:rPr>
      </w:pPr>
    </w:p>
    <w:p w14:paraId="45883283" w14:textId="77777777" w:rsidR="00CE0C1E" w:rsidRPr="00B11F96" w:rsidRDefault="00CE0C1E" w:rsidP="00B414E8">
      <w:pPr>
        <w:pStyle w:val="BodyText3"/>
        <w:keepNext/>
        <w:keepLines/>
        <w:rPr>
          <w:rFonts w:cs="Arial"/>
          <w:b w:val="0"/>
          <w:sz w:val="22"/>
          <w:szCs w:val="22"/>
        </w:rPr>
      </w:pPr>
      <w:r w:rsidRPr="00B11F96">
        <w:rPr>
          <w:rFonts w:cs="Arial"/>
          <w:b w:val="0"/>
          <w:sz w:val="22"/>
          <w:szCs w:val="22"/>
        </w:rPr>
        <w:t xml:space="preserve"> NOTAS IMPORTANTES PARA EL INVERSIONISTA</w:t>
      </w:r>
    </w:p>
    <w:p w14:paraId="45883284" w14:textId="77777777" w:rsidR="00CE0C1E" w:rsidRPr="00B11F96" w:rsidRDefault="00CE0C1E" w:rsidP="00CE0C1E">
      <w:pPr>
        <w:spacing w:before="60" w:after="60"/>
        <w:rPr>
          <w:rFonts w:ascii="Arial" w:hAnsi="Arial" w:cs="Arial"/>
          <w:sz w:val="22"/>
          <w:szCs w:val="22"/>
        </w:rPr>
      </w:pPr>
    </w:p>
    <w:p w14:paraId="45883285" w14:textId="77777777" w:rsidR="00CE0C1E" w:rsidRPr="00B11F96" w:rsidRDefault="00CC78B1" w:rsidP="00CE0C1E">
      <w:pPr>
        <w:ind w:right="-1"/>
        <w:jc w:val="both"/>
        <w:rPr>
          <w:rFonts w:ascii="Arial" w:hAnsi="Arial" w:cs="Arial"/>
          <w:sz w:val="22"/>
          <w:szCs w:val="22"/>
        </w:rPr>
      </w:pPr>
      <w:r w:rsidRPr="00B11F96">
        <w:rPr>
          <w:rFonts w:ascii="Arial" w:hAnsi="Arial" w:cs="Arial"/>
          <w:sz w:val="22"/>
          <w:szCs w:val="22"/>
        </w:rPr>
        <w:t>“</w:t>
      </w:r>
      <w:r w:rsidR="00CE0C1E" w:rsidRPr="00B11F96">
        <w:rPr>
          <w:rFonts w:ascii="Arial" w:hAnsi="Arial" w:cs="Arial"/>
          <w:sz w:val="22"/>
          <w:szCs w:val="22"/>
        </w:rPr>
        <w:t>Señor inversionista, es su deber y derecho conocer el contenido del prospecto antes de tomar la decisión de invertir</w:t>
      </w:r>
      <w:r w:rsidR="00EE7098" w:rsidRPr="00B11F96">
        <w:rPr>
          <w:rFonts w:ascii="Arial" w:hAnsi="Arial" w:cs="Arial"/>
          <w:sz w:val="22"/>
          <w:szCs w:val="22"/>
        </w:rPr>
        <w:t>;</w:t>
      </w:r>
      <w:r w:rsidR="00CE0C1E" w:rsidRPr="00B11F96">
        <w:rPr>
          <w:rFonts w:ascii="Arial" w:hAnsi="Arial" w:cs="Arial"/>
          <w:sz w:val="22"/>
          <w:szCs w:val="22"/>
        </w:rPr>
        <w:t xml:space="preserve"> este le brinda información relevante sobre la emisión</w:t>
      </w:r>
      <w:r w:rsidR="001C32E6" w:rsidRPr="00B11F96">
        <w:rPr>
          <w:rFonts w:ascii="Arial" w:hAnsi="Arial" w:cs="Arial"/>
          <w:sz w:val="22"/>
          <w:szCs w:val="22"/>
        </w:rPr>
        <w:t>,</w:t>
      </w:r>
      <w:r w:rsidR="00CE0C1E" w:rsidRPr="00B11F96">
        <w:rPr>
          <w:rFonts w:ascii="Arial" w:hAnsi="Arial" w:cs="Arial"/>
          <w:sz w:val="22"/>
          <w:szCs w:val="22"/>
        </w:rPr>
        <w:t xml:space="preserve"> </w:t>
      </w:r>
      <w:r w:rsidR="007A5334" w:rsidRPr="00B11F96">
        <w:rPr>
          <w:rFonts w:ascii="Arial" w:hAnsi="Arial" w:cs="Arial"/>
          <w:sz w:val="22"/>
          <w:szCs w:val="22"/>
        </w:rPr>
        <w:t xml:space="preserve">el proyecto y </w:t>
      </w:r>
      <w:r w:rsidR="00CE0C1E" w:rsidRPr="00B11F96">
        <w:rPr>
          <w:rFonts w:ascii="Arial" w:hAnsi="Arial" w:cs="Arial"/>
          <w:sz w:val="22"/>
          <w:szCs w:val="22"/>
        </w:rPr>
        <w:t>el</w:t>
      </w:r>
      <w:r w:rsidR="00514D49" w:rsidRPr="00B11F96">
        <w:rPr>
          <w:rFonts w:ascii="Arial" w:hAnsi="Arial" w:cs="Arial"/>
          <w:sz w:val="22"/>
          <w:szCs w:val="22"/>
        </w:rPr>
        <w:t xml:space="preserve"> vehículo de propósito especial</w:t>
      </w:r>
      <w:r w:rsidR="00CE0C1E" w:rsidRPr="00B11F96">
        <w:rPr>
          <w:rFonts w:ascii="Arial" w:hAnsi="Arial" w:cs="Arial"/>
          <w:sz w:val="22"/>
          <w:szCs w:val="22"/>
        </w:rPr>
        <w:t xml:space="preserve">, así como los riesgos asociados. La información estipulada en el prospecto es de carácter vinculante para </w:t>
      </w:r>
      <w:r w:rsidR="00EE7098" w:rsidRPr="00B11F96">
        <w:rPr>
          <w:rFonts w:ascii="Arial" w:hAnsi="Arial" w:cs="Arial"/>
          <w:sz w:val="22"/>
          <w:szCs w:val="22"/>
        </w:rPr>
        <w:t xml:space="preserve">el </w:t>
      </w:r>
      <w:r w:rsidR="00514D49" w:rsidRPr="00B11F96">
        <w:rPr>
          <w:rFonts w:ascii="Arial" w:hAnsi="Arial" w:cs="Arial"/>
          <w:sz w:val="22"/>
          <w:szCs w:val="22"/>
        </w:rPr>
        <w:t xml:space="preserve">vehículo de propósito especial </w:t>
      </w:r>
      <w:r w:rsidR="00EE7098" w:rsidRPr="00B11F96">
        <w:rPr>
          <w:rFonts w:ascii="Arial" w:hAnsi="Arial" w:cs="Arial"/>
          <w:sz w:val="22"/>
          <w:szCs w:val="22"/>
        </w:rPr>
        <w:t>emisor</w:t>
      </w:r>
      <w:r w:rsidR="003534DA" w:rsidRPr="00B11F96">
        <w:rPr>
          <w:rFonts w:ascii="Arial" w:hAnsi="Arial" w:cs="Arial"/>
          <w:sz w:val="22"/>
          <w:szCs w:val="22"/>
        </w:rPr>
        <w:t xml:space="preserve">, lo que significa que </w:t>
      </w:r>
      <w:r w:rsidR="00CE0C1E" w:rsidRPr="00B11F96">
        <w:rPr>
          <w:rFonts w:ascii="Arial" w:hAnsi="Arial" w:cs="Arial"/>
          <w:sz w:val="22"/>
          <w:szCs w:val="22"/>
        </w:rPr>
        <w:t xml:space="preserve">será responsable legalmente por lo que </w:t>
      </w:r>
      <w:r w:rsidR="00EE7098" w:rsidRPr="00B11F96">
        <w:rPr>
          <w:rFonts w:ascii="Arial" w:hAnsi="Arial" w:cs="Arial"/>
          <w:sz w:val="22"/>
          <w:szCs w:val="22"/>
        </w:rPr>
        <w:t xml:space="preserve">en este </w:t>
      </w:r>
      <w:r w:rsidR="00CE0C1E" w:rsidRPr="00B11F96">
        <w:rPr>
          <w:rFonts w:ascii="Arial" w:hAnsi="Arial" w:cs="Arial"/>
          <w:sz w:val="22"/>
          <w:szCs w:val="22"/>
        </w:rPr>
        <w:t>se consigne.</w:t>
      </w:r>
    </w:p>
    <w:p w14:paraId="45883286" w14:textId="77777777" w:rsidR="00C31AA4" w:rsidRPr="00B11F96" w:rsidRDefault="00C31AA4" w:rsidP="00CE0C1E">
      <w:pPr>
        <w:ind w:right="-1"/>
        <w:jc w:val="both"/>
        <w:rPr>
          <w:rFonts w:ascii="Arial" w:hAnsi="Arial" w:cs="Arial"/>
          <w:sz w:val="22"/>
          <w:szCs w:val="22"/>
        </w:rPr>
      </w:pPr>
    </w:p>
    <w:p w14:paraId="45883287" w14:textId="77777777" w:rsidR="00CE0C1E" w:rsidRPr="00B11F96" w:rsidRDefault="00CE0C1E" w:rsidP="00CE0C1E">
      <w:pPr>
        <w:jc w:val="both"/>
        <w:rPr>
          <w:rFonts w:ascii="Arial" w:hAnsi="Arial" w:cs="Arial"/>
          <w:color w:val="FF0000"/>
          <w:sz w:val="22"/>
          <w:szCs w:val="22"/>
        </w:rPr>
      </w:pPr>
      <w:r w:rsidRPr="00B11F96">
        <w:rPr>
          <w:rFonts w:ascii="Arial" w:hAnsi="Arial" w:cs="Arial"/>
          <w:sz w:val="22"/>
          <w:szCs w:val="22"/>
        </w:rPr>
        <w:t xml:space="preserve">Consulte los comunicados de hechos relevantes que realiza </w:t>
      </w:r>
      <w:r w:rsidR="00514D49" w:rsidRPr="00B11F96">
        <w:rPr>
          <w:rFonts w:ascii="Arial" w:hAnsi="Arial" w:cs="Arial"/>
          <w:sz w:val="22"/>
          <w:szCs w:val="22"/>
        </w:rPr>
        <w:t xml:space="preserve">la sociedad de propósito especial </w:t>
      </w:r>
      <w:r w:rsidRPr="00B11F96">
        <w:rPr>
          <w:rFonts w:ascii="Arial" w:hAnsi="Arial" w:cs="Arial"/>
          <w:sz w:val="22"/>
          <w:szCs w:val="22"/>
        </w:rPr>
        <w:t>emisor</w:t>
      </w:r>
      <w:r w:rsidR="00514D49" w:rsidRPr="00B11F96">
        <w:rPr>
          <w:rFonts w:ascii="Arial" w:hAnsi="Arial" w:cs="Arial"/>
          <w:sz w:val="22"/>
          <w:szCs w:val="22"/>
        </w:rPr>
        <w:t>a (el fideicomiso emisor)</w:t>
      </w:r>
      <w:r w:rsidRPr="00B11F96">
        <w:rPr>
          <w:rFonts w:ascii="Arial" w:hAnsi="Arial" w:cs="Arial"/>
          <w:sz w:val="22"/>
          <w:szCs w:val="22"/>
        </w:rPr>
        <w:t xml:space="preserve"> sobre los acontecimientos que pueden incidir en su desempeño y </w:t>
      </w:r>
      <w:r w:rsidR="00EE7098" w:rsidRPr="00B11F96">
        <w:rPr>
          <w:rFonts w:ascii="Arial" w:hAnsi="Arial" w:cs="Arial"/>
          <w:sz w:val="22"/>
          <w:szCs w:val="22"/>
        </w:rPr>
        <w:t>la información</w:t>
      </w:r>
      <w:r w:rsidRPr="00B11F96">
        <w:rPr>
          <w:rFonts w:ascii="Arial" w:hAnsi="Arial" w:cs="Arial"/>
          <w:sz w:val="22"/>
          <w:szCs w:val="22"/>
        </w:rPr>
        <w:t xml:space="preserve"> financier</w:t>
      </w:r>
      <w:r w:rsidR="00EE7098" w:rsidRPr="00B11F96">
        <w:rPr>
          <w:rFonts w:ascii="Arial" w:hAnsi="Arial" w:cs="Arial"/>
          <w:sz w:val="22"/>
          <w:szCs w:val="22"/>
        </w:rPr>
        <w:t>a</w:t>
      </w:r>
      <w:r w:rsidRPr="00B11F96">
        <w:rPr>
          <w:rFonts w:ascii="Arial" w:hAnsi="Arial" w:cs="Arial"/>
          <w:sz w:val="22"/>
          <w:szCs w:val="22"/>
        </w:rPr>
        <w:t xml:space="preserve"> periódic</w:t>
      </w:r>
      <w:r w:rsidR="00EE7098" w:rsidRPr="00B11F96">
        <w:rPr>
          <w:rFonts w:ascii="Arial" w:hAnsi="Arial" w:cs="Arial"/>
          <w:sz w:val="22"/>
          <w:szCs w:val="22"/>
        </w:rPr>
        <w:t>a.</w:t>
      </w:r>
      <w:r w:rsidRPr="00B11F96">
        <w:rPr>
          <w:rFonts w:ascii="Arial" w:hAnsi="Arial" w:cs="Arial"/>
          <w:sz w:val="22"/>
          <w:szCs w:val="22"/>
        </w:rPr>
        <w:t xml:space="preserve"> Complemente su análisis con la calificación de riesgo actualizada por las sociedades calificadoras de riesgo (</w:t>
      </w:r>
      <w:r w:rsidR="001C32E6" w:rsidRPr="00B11F96">
        <w:rPr>
          <w:rFonts w:ascii="Arial" w:hAnsi="Arial" w:cs="Arial"/>
          <w:sz w:val="22"/>
          <w:szCs w:val="22"/>
        </w:rPr>
        <w:t xml:space="preserve">cuando </w:t>
      </w:r>
      <w:r w:rsidRPr="00B11F96">
        <w:rPr>
          <w:rFonts w:ascii="Arial" w:hAnsi="Arial" w:cs="Arial"/>
          <w:sz w:val="22"/>
          <w:szCs w:val="22"/>
        </w:rPr>
        <w:t>aplique).</w:t>
      </w:r>
    </w:p>
    <w:p w14:paraId="45883288" w14:textId="77777777" w:rsidR="00C31AA4" w:rsidRPr="00B11F96" w:rsidRDefault="00C31AA4" w:rsidP="00CE0C1E">
      <w:pPr>
        <w:jc w:val="both"/>
        <w:rPr>
          <w:rFonts w:ascii="Arial" w:hAnsi="Arial" w:cs="Arial"/>
          <w:sz w:val="22"/>
          <w:szCs w:val="22"/>
        </w:rPr>
      </w:pPr>
    </w:p>
    <w:p w14:paraId="45883289" w14:textId="77777777" w:rsidR="00CE0C1E" w:rsidRPr="00B11F96" w:rsidRDefault="00CE0C1E" w:rsidP="00CE0C1E">
      <w:pPr>
        <w:jc w:val="both"/>
        <w:rPr>
          <w:rFonts w:ascii="Arial" w:hAnsi="Arial" w:cs="Arial"/>
          <w:sz w:val="22"/>
          <w:szCs w:val="22"/>
        </w:rPr>
      </w:pPr>
      <w:r w:rsidRPr="00B11F96">
        <w:rPr>
          <w:rFonts w:ascii="Arial" w:hAnsi="Arial" w:cs="Arial"/>
          <w:sz w:val="22"/>
          <w:szCs w:val="22"/>
        </w:rPr>
        <w:t xml:space="preserve">El comportamiento y desempeño de </w:t>
      </w:r>
      <w:r w:rsidR="00281741" w:rsidRPr="00B11F96">
        <w:rPr>
          <w:rFonts w:ascii="Arial" w:hAnsi="Arial" w:cs="Arial"/>
          <w:sz w:val="22"/>
          <w:szCs w:val="22"/>
        </w:rPr>
        <w:t>los</w:t>
      </w:r>
      <w:r w:rsidRPr="00B11F96">
        <w:rPr>
          <w:rFonts w:ascii="Arial" w:hAnsi="Arial" w:cs="Arial"/>
          <w:sz w:val="22"/>
          <w:szCs w:val="22"/>
        </w:rPr>
        <w:t xml:space="preserve"> emisor</w:t>
      </w:r>
      <w:r w:rsidR="00281741" w:rsidRPr="00B11F96">
        <w:rPr>
          <w:rFonts w:ascii="Arial" w:hAnsi="Arial" w:cs="Arial"/>
          <w:sz w:val="22"/>
          <w:szCs w:val="22"/>
        </w:rPr>
        <w:t>e</w:t>
      </w:r>
      <w:r w:rsidRPr="00B11F96">
        <w:rPr>
          <w:rFonts w:ascii="Arial" w:hAnsi="Arial" w:cs="Arial"/>
          <w:sz w:val="22"/>
          <w:szCs w:val="22"/>
        </w:rPr>
        <w:t>s a través del tiempo no aseguran su solvencia y liquidez futuras. La inversión que realice será únicamente por su cuenta y riesgo. La Superintendencia General de Valores no emite criterio sobre la veracidad, exactitud o suficiencia de la información contenida en este prospecto.</w:t>
      </w:r>
    </w:p>
    <w:p w14:paraId="4588328A" w14:textId="77777777" w:rsidR="00281741" w:rsidRPr="00B11F96" w:rsidRDefault="00281741" w:rsidP="00CE0C1E">
      <w:pPr>
        <w:jc w:val="both"/>
        <w:rPr>
          <w:rFonts w:ascii="Arial" w:hAnsi="Arial" w:cs="Arial"/>
          <w:sz w:val="22"/>
          <w:szCs w:val="22"/>
        </w:rPr>
      </w:pPr>
    </w:p>
    <w:p w14:paraId="4588328B" w14:textId="77777777" w:rsidR="00CE0C1E" w:rsidRPr="00B11F96" w:rsidRDefault="00CE0C1E" w:rsidP="00CE0C1E">
      <w:pPr>
        <w:jc w:val="both"/>
        <w:rPr>
          <w:rFonts w:ascii="Arial" w:hAnsi="Arial" w:cs="Arial"/>
          <w:b/>
          <w:bCs/>
          <w:sz w:val="22"/>
          <w:szCs w:val="22"/>
        </w:rPr>
      </w:pPr>
      <w:r w:rsidRPr="00B11F96">
        <w:rPr>
          <w:rFonts w:ascii="Arial" w:hAnsi="Arial" w:cs="Arial"/>
          <w:sz w:val="22"/>
          <w:szCs w:val="22"/>
        </w:rPr>
        <w:t xml:space="preserve">La Superintendencia General de Valores y quienes intervienen en el proceso de intermediación bursátil, no asumen responsabilidad sobre la situación financiera </w:t>
      </w:r>
      <w:r w:rsidR="00281741" w:rsidRPr="00B11F96">
        <w:rPr>
          <w:rFonts w:ascii="Arial" w:hAnsi="Arial" w:cs="Arial"/>
          <w:sz w:val="22"/>
          <w:szCs w:val="22"/>
        </w:rPr>
        <w:t xml:space="preserve">del </w:t>
      </w:r>
      <w:r w:rsidRPr="00B11F96">
        <w:rPr>
          <w:rFonts w:ascii="Arial" w:hAnsi="Arial" w:cs="Arial"/>
          <w:sz w:val="22"/>
          <w:szCs w:val="22"/>
        </w:rPr>
        <w:t>emisor.</w:t>
      </w:r>
      <w:r w:rsidR="00CC78B1" w:rsidRPr="00B11F96">
        <w:rPr>
          <w:rFonts w:ascii="Arial" w:hAnsi="Arial" w:cs="Arial"/>
          <w:sz w:val="22"/>
          <w:szCs w:val="22"/>
        </w:rPr>
        <w:t>”</w:t>
      </w:r>
    </w:p>
    <w:p w14:paraId="4588328C" w14:textId="77777777" w:rsidR="006465AE" w:rsidRPr="00B11F96" w:rsidRDefault="006465AE" w:rsidP="006465AE">
      <w:pPr>
        <w:rPr>
          <w:rFonts w:ascii="Arial" w:hAnsi="Arial" w:cs="Arial"/>
          <w:sz w:val="22"/>
          <w:szCs w:val="22"/>
        </w:rPr>
      </w:pPr>
    </w:p>
    <w:p w14:paraId="4588328D" w14:textId="77777777" w:rsidR="00CE0C1E" w:rsidRPr="00B11F96" w:rsidRDefault="006465AE" w:rsidP="00C02417">
      <w:pPr>
        <w:pStyle w:val="Heading1"/>
        <w:numPr>
          <w:ilvl w:val="0"/>
          <w:numId w:val="1"/>
        </w:numPr>
        <w:rPr>
          <w:rFonts w:cs="Arial"/>
          <w:szCs w:val="22"/>
        </w:rPr>
      </w:pPr>
      <w:r w:rsidRPr="00B11F96">
        <w:rPr>
          <w:rFonts w:cs="Arial"/>
          <w:szCs w:val="22"/>
        </w:rPr>
        <w:t>ÍNDICE</w:t>
      </w:r>
    </w:p>
    <w:p w14:paraId="4588328E" w14:textId="77777777" w:rsidR="006465AE" w:rsidRPr="00B11F96" w:rsidRDefault="006465AE" w:rsidP="006465AE">
      <w:pPr>
        <w:rPr>
          <w:rFonts w:ascii="Arial" w:hAnsi="Arial" w:cs="Arial"/>
          <w:sz w:val="22"/>
          <w:szCs w:val="22"/>
        </w:rPr>
      </w:pPr>
    </w:p>
    <w:p w14:paraId="4588328F" w14:textId="77777777" w:rsidR="006465AE" w:rsidRPr="00B11F96" w:rsidRDefault="006465AE" w:rsidP="006465AE">
      <w:pPr>
        <w:pStyle w:val="CNV"/>
        <w:widowControl w:val="0"/>
        <w:ind w:right="-1"/>
        <w:rPr>
          <w:rFonts w:ascii="Arial" w:hAnsi="Arial" w:cs="Arial"/>
          <w:sz w:val="22"/>
          <w:szCs w:val="22"/>
          <w:lang w:val="es-CR"/>
        </w:rPr>
      </w:pPr>
      <w:r w:rsidRPr="00B11F96">
        <w:rPr>
          <w:rFonts w:ascii="Arial" w:hAnsi="Arial" w:cs="Arial"/>
          <w:sz w:val="22"/>
          <w:szCs w:val="22"/>
          <w:lang w:val="es-CR"/>
        </w:rPr>
        <w:t xml:space="preserve">Incluir una tabla de contenido o índice del prospecto, según los apartados que se indican en este </w:t>
      </w:r>
      <w:r w:rsidR="00740729" w:rsidRPr="00B11F96">
        <w:rPr>
          <w:rFonts w:ascii="Arial" w:hAnsi="Arial" w:cs="Arial"/>
          <w:sz w:val="22"/>
          <w:szCs w:val="22"/>
          <w:lang w:val="es-CR"/>
        </w:rPr>
        <w:t>documento</w:t>
      </w:r>
      <w:r w:rsidRPr="00B11F96">
        <w:rPr>
          <w:rFonts w:ascii="Arial" w:hAnsi="Arial" w:cs="Arial"/>
          <w:sz w:val="22"/>
          <w:szCs w:val="22"/>
          <w:lang w:val="es-CR"/>
        </w:rPr>
        <w:t>.</w:t>
      </w:r>
    </w:p>
    <w:p w14:paraId="45883290" w14:textId="77777777" w:rsidR="00BF276D" w:rsidRPr="00B11F96" w:rsidRDefault="00BF276D" w:rsidP="002F756C">
      <w:pPr>
        <w:pStyle w:val="CNV"/>
        <w:widowControl w:val="0"/>
        <w:rPr>
          <w:rFonts w:ascii="Arial" w:hAnsi="Arial" w:cs="Arial"/>
          <w:sz w:val="22"/>
          <w:szCs w:val="22"/>
          <w:lang w:val="es-CR"/>
        </w:rPr>
      </w:pPr>
    </w:p>
    <w:p w14:paraId="45883291" w14:textId="77777777" w:rsidR="00BF276D" w:rsidRPr="00B11F96" w:rsidRDefault="00BF276D" w:rsidP="00BF276D">
      <w:pPr>
        <w:pStyle w:val="Heading1"/>
        <w:numPr>
          <w:ilvl w:val="0"/>
          <w:numId w:val="1"/>
        </w:numPr>
        <w:rPr>
          <w:rFonts w:cs="Arial"/>
          <w:szCs w:val="22"/>
        </w:rPr>
      </w:pPr>
      <w:bookmarkStart w:id="1" w:name="_Toc65500718"/>
      <w:r w:rsidRPr="00B11F96">
        <w:rPr>
          <w:rFonts w:cs="Arial"/>
          <w:szCs w:val="22"/>
        </w:rPr>
        <w:t>RESUMEN EJECUTIVO</w:t>
      </w:r>
      <w:r w:rsidR="00740729" w:rsidRPr="00B11F96">
        <w:rPr>
          <w:rFonts w:cs="Arial"/>
          <w:szCs w:val="22"/>
        </w:rPr>
        <w:t xml:space="preserve"> DE LA TRANSACCIÓN</w:t>
      </w:r>
    </w:p>
    <w:p w14:paraId="45883292" w14:textId="77777777" w:rsidR="00363EDC" w:rsidRPr="00B11F96" w:rsidRDefault="00363EDC" w:rsidP="00363EDC">
      <w:pPr>
        <w:jc w:val="both"/>
        <w:rPr>
          <w:rFonts w:ascii="Arial" w:hAnsi="Arial" w:cs="Arial"/>
          <w:sz w:val="22"/>
          <w:szCs w:val="22"/>
        </w:rPr>
      </w:pPr>
      <w:r w:rsidRPr="00B11F96">
        <w:rPr>
          <w:rFonts w:ascii="Arial" w:hAnsi="Arial" w:cs="Arial"/>
          <w:sz w:val="22"/>
          <w:szCs w:val="22"/>
        </w:rPr>
        <w:t>El resumen debe incluir la información básica del vehículo de propósito especial utilizado, su administrador, y las fuentes de financiamiento a utilizar, de manera que el inversionista pueda tener una visión general de la naturaleza de la transacción y se le facilite el proceso de análisis del prospecto. Debe presentar la información de forma clara y concisa.</w:t>
      </w:r>
    </w:p>
    <w:p w14:paraId="45883293" w14:textId="77777777" w:rsidR="00363EDC" w:rsidRPr="00B11F96" w:rsidRDefault="00363EDC" w:rsidP="00D661C6">
      <w:pPr>
        <w:jc w:val="both"/>
        <w:rPr>
          <w:rFonts w:ascii="Arial" w:hAnsi="Arial" w:cs="Arial"/>
          <w:sz w:val="22"/>
          <w:szCs w:val="22"/>
        </w:rPr>
      </w:pPr>
    </w:p>
    <w:p w14:paraId="45883294" w14:textId="77777777" w:rsidR="00D661C6" w:rsidRPr="00B11F96" w:rsidRDefault="00D661C6" w:rsidP="00D661C6">
      <w:pPr>
        <w:jc w:val="both"/>
        <w:rPr>
          <w:rFonts w:ascii="Arial" w:hAnsi="Arial" w:cs="Arial"/>
          <w:sz w:val="22"/>
          <w:szCs w:val="22"/>
        </w:rPr>
      </w:pPr>
      <w:r w:rsidRPr="00B11F96">
        <w:rPr>
          <w:rFonts w:ascii="Arial" w:hAnsi="Arial" w:cs="Arial"/>
          <w:sz w:val="22"/>
          <w:szCs w:val="22"/>
        </w:rPr>
        <w:t>El siguiente listado representa un contenido</w:t>
      </w:r>
      <w:r w:rsidR="00363EDC" w:rsidRPr="00B11F96">
        <w:rPr>
          <w:rFonts w:ascii="Arial" w:hAnsi="Arial" w:cs="Arial"/>
          <w:sz w:val="22"/>
          <w:szCs w:val="22"/>
        </w:rPr>
        <w:t xml:space="preserve"> mínimo</w:t>
      </w:r>
      <w:r w:rsidRPr="00B11F96">
        <w:rPr>
          <w:rFonts w:ascii="Arial" w:hAnsi="Arial" w:cs="Arial"/>
          <w:sz w:val="22"/>
          <w:szCs w:val="22"/>
        </w:rPr>
        <w:t xml:space="preserve"> sugerido. La </w:t>
      </w:r>
      <w:r w:rsidR="005074DE" w:rsidRPr="00B11F96">
        <w:rPr>
          <w:rFonts w:ascii="Arial" w:hAnsi="Arial" w:cs="Arial"/>
          <w:sz w:val="22"/>
          <w:szCs w:val="22"/>
        </w:rPr>
        <w:t xml:space="preserve">estructura </w:t>
      </w:r>
      <w:r w:rsidRPr="00B11F96">
        <w:rPr>
          <w:rFonts w:ascii="Arial" w:hAnsi="Arial" w:cs="Arial"/>
          <w:sz w:val="22"/>
          <w:szCs w:val="22"/>
        </w:rPr>
        <w:t xml:space="preserve">del resumen es responsabilidad del </w:t>
      </w:r>
      <w:r w:rsidR="002258AA" w:rsidRPr="00B11F96">
        <w:rPr>
          <w:rFonts w:ascii="Arial" w:hAnsi="Arial" w:cs="Arial"/>
          <w:sz w:val="22"/>
          <w:szCs w:val="22"/>
        </w:rPr>
        <w:t xml:space="preserve">administrador del </w:t>
      </w:r>
      <w:r w:rsidRPr="00B11F96">
        <w:rPr>
          <w:rFonts w:ascii="Arial" w:hAnsi="Arial" w:cs="Arial"/>
          <w:sz w:val="22"/>
          <w:szCs w:val="22"/>
        </w:rPr>
        <w:t>vehículo emisor y se debe ajustar según las caracter</w:t>
      </w:r>
      <w:r w:rsidR="00363EDC" w:rsidRPr="00B11F96">
        <w:rPr>
          <w:rFonts w:ascii="Arial" w:hAnsi="Arial" w:cs="Arial"/>
          <w:sz w:val="22"/>
          <w:szCs w:val="22"/>
        </w:rPr>
        <w:t>ísticas del proyecto específico:</w:t>
      </w:r>
    </w:p>
    <w:p w14:paraId="45883295" w14:textId="77777777" w:rsidR="00363EDC" w:rsidRPr="00B11F96" w:rsidRDefault="00363EDC"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lastRenderedPageBreak/>
        <w:t>Breve descripción del proyecto.</w:t>
      </w:r>
    </w:p>
    <w:p w14:paraId="45883296" w14:textId="77777777" w:rsidR="00046F8E" w:rsidRPr="00B11F96" w:rsidRDefault="00046F8E"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 xml:space="preserve">Explicación del negocio y el </w:t>
      </w:r>
      <w:r w:rsidR="008F4A45" w:rsidRPr="00B11F96">
        <w:rPr>
          <w:rFonts w:cs="Arial"/>
          <w:szCs w:val="22"/>
        </w:rPr>
        <w:t>porqué</w:t>
      </w:r>
      <w:r w:rsidRPr="00B11F96">
        <w:rPr>
          <w:rFonts w:cs="Arial"/>
          <w:szCs w:val="22"/>
        </w:rPr>
        <w:t xml:space="preserve"> de la estructura de la operación a través de un vehículo de propósito especial.</w:t>
      </w:r>
    </w:p>
    <w:p w14:paraId="45883297" w14:textId="77777777" w:rsidR="00046F8E" w:rsidRPr="00B11F96" w:rsidRDefault="00071411"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 xml:space="preserve">Nombre </w:t>
      </w:r>
      <w:r w:rsidR="00BF276D" w:rsidRPr="00B11F96">
        <w:rPr>
          <w:rFonts w:cs="Arial"/>
          <w:szCs w:val="22"/>
        </w:rPr>
        <w:t>del vehículo de propósito especial emisor</w:t>
      </w:r>
      <w:r w:rsidR="009E36E9" w:rsidRPr="00B11F96">
        <w:rPr>
          <w:rFonts w:cs="Arial"/>
          <w:szCs w:val="22"/>
        </w:rPr>
        <w:t>.</w:t>
      </w:r>
      <w:r w:rsidR="00A90DF5" w:rsidRPr="00B11F96">
        <w:rPr>
          <w:rFonts w:cs="Arial"/>
          <w:szCs w:val="22"/>
        </w:rPr>
        <w:t xml:space="preserve"> </w:t>
      </w:r>
      <w:r w:rsidR="00046F8E" w:rsidRPr="00B11F96">
        <w:rPr>
          <w:rFonts w:cs="Arial"/>
          <w:szCs w:val="22"/>
        </w:rPr>
        <w:t>Indicar que dicho vehículo se constituye en el emisor de valores de oferta pública y que su patrimonio es el que responderá por las obligaciones contraídas, incluyendo las obligaciones con los tenedores de los títulos.</w:t>
      </w:r>
    </w:p>
    <w:p w14:paraId="45883298" w14:textId="77777777" w:rsidR="008602D5" w:rsidRPr="00B11F96" w:rsidRDefault="003E7CBF"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 xml:space="preserve">Listar el </w:t>
      </w:r>
      <w:r w:rsidR="005074DE" w:rsidRPr="00B11F96">
        <w:rPr>
          <w:rFonts w:cs="Arial"/>
          <w:szCs w:val="22"/>
        </w:rPr>
        <w:t>administrador del vehículo</w:t>
      </w:r>
      <w:r w:rsidRPr="00B11F96">
        <w:rPr>
          <w:rFonts w:cs="Arial"/>
          <w:szCs w:val="22"/>
        </w:rPr>
        <w:t>, p</w:t>
      </w:r>
      <w:r w:rsidR="008602D5" w:rsidRPr="00B11F96">
        <w:rPr>
          <w:rFonts w:cs="Arial"/>
          <w:szCs w:val="22"/>
        </w:rPr>
        <w:t>atrocinadores y principales participantes del proyecto.</w:t>
      </w:r>
    </w:p>
    <w:p w14:paraId="45883299" w14:textId="77777777" w:rsidR="00F7431E" w:rsidRPr="00B11F96" w:rsidRDefault="00F7431E"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Descripción del mercado al que se dirige el proyecto.</w:t>
      </w:r>
    </w:p>
    <w:p w14:paraId="4588329A" w14:textId="77777777" w:rsidR="00F7431E" w:rsidRPr="00B11F96" w:rsidRDefault="009307EB"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Origen</w:t>
      </w:r>
      <w:r w:rsidR="00F7431E" w:rsidRPr="00B11F96">
        <w:rPr>
          <w:rFonts w:cs="Arial"/>
          <w:szCs w:val="22"/>
        </w:rPr>
        <w:t xml:space="preserve"> de los flujos de efectivo a generar por el pr</w:t>
      </w:r>
      <w:r w:rsidRPr="00B11F96">
        <w:rPr>
          <w:rFonts w:cs="Arial"/>
          <w:szCs w:val="22"/>
        </w:rPr>
        <w:t xml:space="preserve">oyecto (fuente de repago). </w:t>
      </w:r>
      <w:r w:rsidR="00F7431E" w:rsidRPr="00B11F96">
        <w:rPr>
          <w:rFonts w:cs="Arial"/>
          <w:szCs w:val="22"/>
        </w:rPr>
        <w:t>Detallar si se cuenta con un contrato formalizado para la generación de dichos flujos</w:t>
      </w:r>
      <w:r w:rsidRPr="00B11F96">
        <w:rPr>
          <w:rFonts w:cs="Arial"/>
          <w:szCs w:val="22"/>
        </w:rPr>
        <w:t>.</w:t>
      </w:r>
    </w:p>
    <w:p w14:paraId="4588329B" w14:textId="77777777" w:rsidR="00BF276D" w:rsidRPr="00B11F96" w:rsidRDefault="00BF276D"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Monto total del plan de inversión del proyecto</w:t>
      </w:r>
      <w:r w:rsidR="00D661C6" w:rsidRPr="00B11F96">
        <w:rPr>
          <w:rFonts w:cs="Arial"/>
          <w:szCs w:val="22"/>
        </w:rPr>
        <w:t>.</w:t>
      </w:r>
    </w:p>
    <w:p w14:paraId="4588329C" w14:textId="77777777" w:rsidR="00BF276D" w:rsidRPr="00B11F96" w:rsidRDefault="003E7CBF"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 xml:space="preserve">Proporción </w:t>
      </w:r>
      <w:r w:rsidR="00071411" w:rsidRPr="00B11F96">
        <w:rPr>
          <w:rFonts w:cs="Arial"/>
          <w:szCs w:val="22"/>
        </w:rPr>
        <w:t xml:space="preserve">del plan de inversión a financiar mediante </w:t>
      </w:r>
      <w:r w:rsidRPr="00B11F96">
        <w:rPr>
          <w:rFonts w:cs="Arial"/>
          <w:szCs w:val="22"/>
        </w:rPr>
        <w:t xml:space="preserve">recursos propios y </w:t>
      </w:r>
      <w:r w:rsidR="00071411" w:rsidRPr="00B11F96">
        <w:rPr>
          <w:rFonts w:cs="Arial"/>
          <w:szCs w:val="22"/>
        </w:rPr>
        <w:t>mediante deuda</w:t>
      </w:r>
      <w:r w:rsidRPr="00B11F96">
        <w:rPr>
          <w:rFonts w:cs="Arial"/>
          <w:szCs w:val="22"/>
        </w:rPr>
        <w:t>, identificando la proporción</w:t>
      </w:r>
      <w:r w:rsidR="00BF276D" w:rsidRPr="00B11F96">
        <w:rPr>
          <w:rFonts w:cs="Arial"/>
          <w:szCs w:val="22"/>
        </w:rPr>
        <w:t xml:space="preserve"> a financiar mediante emisiones de valores de oferta pública</w:t>
      </w:r>
      <w:r w:rsidR="00D661C6" w:rsidRPr="00B11F96">
        <w:rPr>
          <w:rFonts w:cs="Arial"/>
          <w:szCs w:val="22"/>
        </w:rPr>
        <w:t>.</w:t>
      </w:r>
    </w:p>
    <w:p w14:paraId="4588329D" w14:textId="77777777" w:rsidR="00A0536C" w:rsidRPr="00B11F96" w:rsidRDefault="00A0536C"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Principales conclusiones del estudio de factibilidad financiera</w:t>
      </w:r>
      <w:r w:rsidR="00080573" w:rsidRPr="00B11F96">
        <w:rPr>
          <w:rFonts w:cs="Arial"/>
          <w:szCs w:val="22"/>
        </w:rPr>
        <w:t>.</w:t>
      </w:r>
    </w:p>
    <w:p w14:paraId="4588329E" w14:textId="77777777" w:rsidR="00F727C9" w:rsidRPr="00B11F96" w:rsidRDefault="00F727C9" w:rsidP="008D45F5">
      <w:pPr>
        <w:pStyle w:val="BodyText2"/>
        <w:numPr>
          <w:ilvl w:val="0"/>
          <w:numId w:val="33"/>
        </w:numPr>
        <w:tabs>
          <w:tab w:val="clear" w:pos="1080"/>
          <w:tab w:val="num" w:pos="709"/>
        </w:tabs>
        <w:spacing w:before="60" w:after="60"/>
        <w:ind w:left="709" w:right="-1" w:hanging="283"/>
        <w:rPr>
          <w:rFonts w:cs="Arial"/>
          <w:szCs w:val="22"/>
        </w:rPr>
      </w:pPr>
      <w:r w:rsidRPr="00B11F96">
        <w:rPr>
          <w:rFonts w:cs="Arial"/>
          <w:szCs w:val="22"/>
        </w:rPr>
        <w:t>Inc</w:t>
      </w:r>
      <w:r w:rsidR="00D056F0" w:rsidRPr="00B11F96">
        <w:rPr>
          <w:rFonts w:cs="Arial"/>
          <w:szCs w:val="22"/>
        </w:rPr>
        <w:t>luir textualmente la</w:t>
      </w:r>
      <w:r w:rsidR="009C0074" w:rsidRPr="00B11F96">
        <w:rPr>
          <w:rFonts w:cs="Arial"/>
          <w:szCs w:val="22"/>
        </w:rPr>
        <w:t>s</w:t>
      </w:r>
      <w:r w:rsidR="00D056F0" w:rsidRPr="00B11F96">
        <w:rPr>
          <w:rFonts w:cs="Arial"/>
          <w:szCs w:val="22"/>
        </w:rPr>
        <w:t xml:space="preserve"> siguiente</w:t>
      </w:r>
      <w:r w:rsidR="009C0074" w:rsidRPr="00B11F96">
        <w:rPr>
          <w:rFonts w:cs="Arial"/>
          <w:szCs w:val="22"/>
        </w:rPr>
        <w:t>s</w:t>
      </w:r>
      <w:r w:rsidR="00D056F0" w:rsidRPr="00B11F96">
        <w:rPr>
          <w:rFonts w:cs="Arial"/>
          <w:szCs w:val="22"/>
        </w:rPr>
        <w:t xml:space="preserve"> leyenda</w:t>
      </w:r>
      <w:r w:rsidR="009C0074" w:rsidRPr="00B11F96">
        <w:rPr>
          <w:rFonts w:cs="Arial"/>
          <w:szCs w:val="22"/>
        </w:rPr>
        <w:t>s</w:t>
      </w:r>
      <w:r w:rsidRPr="00B11F96">
        <w:rPr>
          <w:rFonts w:cs="Arial"/>
          <w:szCs w:val="22"/>
        </w:rPr>
        <w:t>:</w:t>
      </w:r>
    </w:p>
    <w:p w14:paraId="4588329F" w14:textId="77777777" w:rsidR="00407677" w:rsidRPr="00B11F96" w:rsidRDefault="00407677" w:rsidP="00407677">
      <w:pPr>
        <w:pStyle w:val="BodyText2"/>
        <w:spacing w:before="60" w:after="60"/>
        <w:ind w:left="709" w:right="-1" w:firstLine="0"/>
        <w:rPr>
          <w:rFonts w:cs="Arial"/>
          <w:szCs w:val="22"/>
        </w:rPr>
      </w:pPr>
    </w:p>
    <w:p w14:paraId="458832A0" w14:textId="77777777" w:rsidR="00252E9A" w:rsidRPr="00B11F96" w:rsidRDefault="009B13C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w:t>
      </w:r>
      <w:r w:rsidRPr="00B11F96">
        <w:rPr>
          <w:rFonts w:cs="Arial"/>
          <w:i/>
          <w:sz w:val="22"/>
          <w:lang w:val="es-CR"/>
        </w:rPr>
        <w:t>El resumen debe leerse como introducción al prospecto</w:t>
      </w:r>
      <w:r w:rsidR="00252E9A" w:rsidRPr="00B11F96">
        <w:rPr>
          <w:rFonts w:cs="Arial"/>
          <w:i/>
          <w:sz w:val="22"/>
          <w:lang w:val="es-CR"/>
        </w:rPr>
        <w:t>. Toda decisión de invertir en los valores debe estar basada en la consideración por parte del inversionista del prospecto en su conjunto</w:t>
      </w:r>
      <w:r w:rsidR="00252E9A" w:rsidRPr="00B11F96">
        <w:rPr>
          <w:rFonts w:cs="Arial"/>
          <w:sz w:val="22"/>
          <w:lang w:val="es-CR"/>
        </w:rPr>
        <w:t>”</w:t>
      </w:r>
      <w:r w:rsidR="009C0074" w:rsidRPr="00B11F96">
        <w:rPr>
          <w:rFonts w:cs="Arial"/>
          <w:sz w:val="22"/>
          <w:lang w:val="es-CR"/>
        </w:rPr>
        <w:t>.</w:t>
      </w:r>
    </w:p>
    <w:p w14:paraId="458832A1" w14:textId="77777777" w:rsidR="009C0074" w:rsidRPr="00B11F96" w:rsidRDefault="009C0074" w:rsidP="009C0074">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w:t>
      </w:r>
      <w:r w:rsidRPr="00B11F96">
        <w:rPr>
          <w:rFonts w:cs="Arial"/>
          <w:i/>
          <w:sz w:val="22"/>
          <w:lang w:val="es-CR"/>
        </w:rPr>
        <w:t>Con el fin de informarse sobre los riesgos a los que se encuentra sujeto el proyecto y su inversión, consulte el apartado de riesgos en el cuerpo del prospecto</w:t>
      </w:r>
      <w:r w:rsidRPr="00B11F96">
        <w:rPr>
          <w:rFonts w:cs="Arial"/>
          <w:sz w:val="22"/>
          <w:lang w:val="es-CR"/>
        </w:rPr>
        <w:t>”.</w:t>
      </w:r>
    </w:p>
    <w:p w14:paraId="458832A2" w14:textId="77777777" w:rsidR="00407677" w:rsidRPr="00B11F96" w:rsidRDefault="00407677" w:rsidP="00407677">
      <w:pPr>
        <w:rPr>
          <w:rFonts w:ascii="Arial" w:hAnsi="Arial" w:cs="Arial"/>
          <w:sz w:val="22"/>
          <w:szCs w:val="22"/>
        </w:rPr>
      </w:pPr>
    </w:p>
    <w:p w14:paraId="458832A3" w14:textId="77777777" w:rsidR="00F727C9" w:rsidRPr="00B11F96" w:rsidRDefault="00F727C9" w:rsidP="00D056F0">
      <w:pPr>
        <w:jc w:val="both"/>
        <w:rPr>
          <w:rFonts w:ascii="Arial" w:hAnsi="Arial" w:cs="Arial"/>
          <w:sz w:val="22"/>
          <w:szCs w:val="22"/>
        </w:rPr>
      </w:pPr>
      <w:r w:rsidRPr="00B11F96">
        <w:rPr>
          <w:rFonts w:ascii="Arial" w:hAnsi="Arial" w:cs="Arial"/>
          <w:sz w:val="22"/>
          <w:szCs w:val="22"/>
        </w:rPr>
        <w:t>Extensión sugerida del resumen ejecutivo: 3 páginas.</w:t>
      </w:r>
    </w:p>
    <w:p w14:paraId="458832A4" w14:textId="77777777" w:rsidR="00F727C9" w:rsidRPr="00B11F96" w:rsidRDefault="00F727C9" w:rsidP="00F727C9">
      <w:pPr>
        <w:jc w:val="both"/>
        <w:rPr>
          <w:rFonts w:ascii="Arial" w:hAnsi="Arial" w:cs="Arial"/>
          <w:sz w:val="22"/>
          <w:szCs w:val="22"/>
        </w:rPr>
      </w:pPr>
    </w:p>
    <w:p w14:paraId="458832A5" w14:textId="77777777" w:rsidR="00E76212" w:rsidRPr="00B11F96" w:rsidRDefault="00BC27B3" w:rsidP="00E76212">
      <w:pPr>
        <w:pStyle w:val="Title"/>
        <w:keepNext/>
        <w:keepLines/>
        <w:rPr>
          <w:rFonts w:cs="Arial"/>
          <w:szCs w:val="22"/>
        </w:rPr>
      </w:pPr>
      <w:r w:rsidRPr="00B11F96">
        <w:rPr>
          <w:rFonts w:cs="Arial"/>
          <w:szCs w:val="22"/>
        </w:rPr>
        <w:t>CAPÍTULO II</w:t>
      </w:r>
    </w:p>
    <w:p w14:paraId="458832A6" w14:textId="77777777" w:rsidR="00E76212" w:rsidRPr="00B11F96" w:rsidRDefault="00BC27B3" w:rsidP="00E76212">
      <w:pPr>
        <w:pStyle w:val="Title"/>
        <w:keepNext/>
        <w:keepLines/>
        <w:rPr>
          <w:rFonts w:cs="Arial"/>
          <w:szCs w:val="22"/>
        </w:rPr>
      </w:pPr>
      <w:r w:rsidRPr="00B11F96">
        <w:rPr>
          <w:rFonts w:cs="Arial"/>
          <w:szCs w:val="22"/>
        </w:rPr>
        <w:t xml:space="preserve">INFORMACIÓN SOBRE LAS EMISIONES Y LA OFERTA </w:t>
      </w:r>
    </w:p>
    <w:p w14:paraId="458832A7" w14:textId="77777777" w:rsidR="00E76212" w:rsidRPr="00B11F96" w:rsidRDefault="00E76212" w:rsidP="00E76212">
      <w:pPr>
        <w:pStyle w:val="Title"/>
        <w:keepNext/>
        <w:keepLines/>
        <w:rPr>
          <w:rFonts w:cs="Arial"/>
          <w:szCs w:val="22"/>
        </w:rPr>
      </w:pPr>
    </w:p>
    <w:p w14:paraId="458832A8" w14:textId="77777777" w:rsidR="00E76212" w:rsidRPr="00B11F96" w:rsidRDefault="00E76212" w:rsidP="00E76212">
      <w:pPr>
        <w:pStyle w:val="Heading1"/>
        <w:keepLines/>
        <w:numPr>
          <w:ilvl w:val="0"/>
          <w:numId w:val="28"/>
        </w:numPr>
        <w:rPr>
          <w:rFonts w:cs="Arial"/>
          <w:szCs w:val="22"/>
        </w:rPr>
      </w:pPr>
      <w:r w:rsidRPr="00B11F96">
        <w:rPr>
          <w:rFonts w:cs="Arial"/>
          <w:szCs w:val="22"/>
        </w:rPr>
        <w:t>INFORMACIÓN SOBRE LAS EMISIONES Y LA OFERTA</w:t>
      </w:r>
    </w:p>
    <w:p w14:paraId="458832A9" w14:textId="77777777" w:rsidR="00E76212" w:rsidRPr="00B11F96" w:rsidRDefault="00E76212" w:rsidP="00E76212">
      <w:pPr>
        <w:keepNext/>
        <w:keepLines/>
        <w:rPr>
          <w:rFonts w:ascii="Arial" w:hAnsi="Arial" w:cs="Arial"/>
          <w:sz w:val="22"/>
          <w:szCs w:val="22"/>
        </w:rPr>
      </w:pPr>
    </w:p>
    <w:p w14:paraId="458832AA" w14:textId="77777777" w:rsidR="00E76212" w:rsidRPr="00B11F96" w:rsidRDefault="00E76212" w:rsidP="00E76212">
      <w:pPr>
        <w:pStyle w:val="Heading2"/>
        <w:numPr>
          <w:ilvl w:val="1"/>
          <w:numId w:val="28"/>
        </w:numPr>
        <w:ind w:left="284" w:hanging="284"/>
        <w:rPr>
          <w:rFonts w:cs="Arial"/>
          <w:sz w:val="22"/>
          <w:szCs w:val="22"/>
        </w:rPr>
      </w:pPr>
      <w:r w:rsidRPr="00B11F96">
        <w:rPr>
          <w:rFonts w:cs="Arial"/>
          <w:sz w:val="22"/>
          <w:szCs w:val="22"/>
        </w:rPr>
        <w:t>Características y condiciones de las emisiones</w:t>
      </w:r>
    </w:p>
    <w:p w14:paraId="458832AB" w14:textId="77777777" w:rsidR="00E76212" w:rsidRPr="00B11F96" w:rsidRDefault="00E76212" w:rsidP="00E76212">
      <w:pPr>
        <w:ind w:left="505"/>
        <w:jc w:val="both"/>
        <w:rPr>
          <w:rFonts w:ascii="Arial" w:hAnsi="Arial" w:cs="Arial"/>
          <w:sz w:val="22"/>
          <w:szCs w:val="22"/>
        </w:rPr>
      </w:pPr>
    </w:p>
    <w:p w14:paraId="458832AC" w14:textId="77777777" w:rsidR="00E76212" w:rsidRPr="00B11F96" w:rsidRDefault="00E76212" w:rsidP="00E76212">
      <w:pPr>
        <w:widowControl w:val="0"/>
        <w:spacing w:before="60" w:after="60"/>
        <w:ind w:left="993"/>
        <w:jc w:val="both"/>
        <w:rPr>
          <w:rFonts w:ascii="Arial" w:hAnsi="Arial" w:cs="Arial"/>
          <w:b/>
          <w:sz w:val="22"/>
          <w:szCs w:val="22"/>
        </w:rPr>
      </w:pPr>
      <w:r w:rsidRPr="00B11F96">
        <w:rPr>
          <w:rStyle w:val="Heading3Char"/>
          <w:rFonts w:cs="Arial"/>
          <w:sz w:val="22"/>
          <w:szCs w:val="22"/>
        </w:rPr>
        <w:lastRenderedPageBreak/>
        <w:t>Cuadro resumen</w:t>
      </w:r>
      <w:r w:rsidRPr="00B11F96">
        <w:rPr>
          <w:rFonts w:ascii="Arial" w:hAnsi="Arial" w:cs="Arial"/>
          <w:b/>
          <w:sz w:val="22"/>
          <w:szCs w:val="22"/>
        </w:rPr>
        <w:t xml:space="preserve">. </w:t>
      </w:r>
      <w:r w:rsidRPr="00B11F96">
        <w:rPr>
          <w:rFonts w:ascii="Arial" w:hAnsi="Arial" w:cs="Arial"/>
          <w:sz w:val="22"/>
          <w:szCs w:val="22"/>
        </w:rPr>
        <w:t>Se debe incluir un cuadro resumen con las principales características y condiciones de las emisiones, que incorpore al menos lo siguiente:</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E76212" w:rsidRPr="00B11F96" w14:paraId="458832B0" w14:textId="77777777" w:rsidTr="00E76212">
        <w:trPr>
          <w:jc w:val="center"/>
        </w:trPr>
        <w:tc>
          <w:tcPr>
            <w:tcW w:w="8401" w:type="dxa"/>
            <w:gridSpan w:val="2"/>
            <w:shd w:val="clear" w:color="auto" w:fill="auto"/>
          </w:tcPr>
          <w:p w14:paraId="458832AE" w14:textId="77777777" w:rsidR="00E76212" w:rsidRPr="00B11F96" w:rsidRDefault="00E76212" w:rsidP="00E76212">
            <w:pPr>
              <w:pStyle w:val="Heading4"/>
              <w:keepLines/>
              <w:spacing w:before="0" w:after="0"/>
              <w:jc w:val="center"/>
              <w:rPr>
                <w:rFonts w:cs="Arial"/>
                <w:sz w:val="22"/>
                <w:szCs w:val="22"/>
              </w:rPr>
            </w:pPr>
            <w:r w:rsidRPr="00B11F96">
              <w:rPr>
                <w:rFonts w:cs="Arial"/>
                <w:sz w:val="22"/>
                <w:szCs w:val="22"/>
              </w:rPr>
              <w:t>Características y condiciones de las emisiones</w:t>
            </w:r>
          </w:p>
          <w:p w14:paraId="458832AF" w14:textId="77777777" w:rsidR="00E76212" w:rsidRPr="00B11F96" w:rsidRDefault="00E76212" w:rsidP="00E76212">
            <w:pPr>
              <w:keepNext/>
              <w:keepLines/>
              <w:jc w:val="center"/>
              <w:rPr>
                <w:rFonts w:ascii="Arial" w:hAnsi="Arial" w:cs="Arial"/>
                <w:b/>
                <w:i/>
                <w:sz w:val="22"/>
                <w:szCs w:val="22"/>
              </w:rPr>
            </w:pPr>
            <w:r w:rsidRPr="00B11F96">
              <w:rPr>
                <w:rFonts w:ascii="Arial" w:hAnsi="Arial" w:cs="Arial"/>
                <w:b/>
                <w:i/>
                <w:sz w:val="22"/>
                <w:szCs w:val="22"/>
              </w:rPr>
              <w:t>(emisiones de valores de contenido crediticio y mixtos)</w:t>
            </w:r>
          </w:p>
        </w:tc>
      </w:tr>
      <w:tr w:rsidR="00E76212" w:rsidRPr="00B11F96" w14:paraId="458832B3" w14:textId="77777777" w:rsidTr="00E76212">
        <w:trPr>
          <w:jc w:val="center"/>
        </w:trPr>
        <w:tc>
          <w:tcPr>
            <w:tcW w:w="3260" w:type="dxa"/>
            <w:shd w:val="clear" w:color="auto" w:fill="auto"/>
          </w:tcPr>
          <w:p w14:paraId="458832B1" w14:textId="77777777" w:rsidR="00E76212" w:rsidRPr="00B11F96" w:rsidRDefault="00E76212" w:rsidP="00E76212">
            <w:pPr>
              <w:pStyle w:val="Heading4"/>
              <w:keepLines/>
              <w:spacing w:before="0" w:after="0"/>
              <w:jc w:val="center"/>
              <w:rPr>
                <w:rFonts w:cs="Arial"/>
                <w:sz w:val="22"/>
                <w:szCs w:val="22"/>
              </w:rPr>
            </w:pPr>
            <w:r w:rsidRPr="00B11F96">
              <w:rPr>
                <w:rFonts w:cs="Arial"/>
                <w:sz w:val="22"/>
                <w:szCs w:val="22"/>
              </w:rPr>
              <w:t>Característica</w:t>
            </w:r>
          </w:p>
        </w:tc>
        <w:tc>
          <w:tcPr>
            <w:tcW w:w="5141" w:type="dxa"/>
            <w:shd w:val="clear" w:color="auto" w:fill="auto"/>
          </w:tcPr>
          <w:p w14:paraId="458832B2" w14:textId="77777777" w:rsidR="00E76212" w:rsidRPr="00B11F96" w:rsidRDefault="00E76212" w:rsidP="00E76212">
            <w:pPr>
              <w:pStyle w:val="Heading4"/>
              <w:keepLines/>
              <w:spacing w:before="0" w:after="0"/>
              <w:jc w:val="center"/>
              <w:rPr>
                <w:rFonts w:cs="Arial"/>
                <w:sz w:val="22"/>
                <w:szCs w:val="22"/>
              </w:rPr>
            </w:pPr>
            <w:r w:rsidRPr="00B11F96">
              <w:rPr>
                <w:rFonts w:cs="Arial"/>
                <w:sz w:val="22"/>
                <w:szCs w:val="22"/>
              </w:rPr>
              <w:t>Detalle</w:t>
            </w:r>
          </w:p>
        </w:tc>
      </w:tr>
      <w:tr w:rsidR="00E76212" w:rsidRPr="00B11F96" w14:paraId="458832B6" w14:textId="77777777" w:rsidTr="00E76212">
        <w:trPr>
          <w:jc w:val="center"/>
        </w:trPr>
        <w:tc>
          <w:tcPr>
            <w:tcW w:w="3260" w:type="dxa"/>
            <w:shd w:val="clear" w:color="auto" w:fill="auto"/>
          </w:tcPr>
          <w:p w14:paraId="458832B4" w14:textId="77777777" w:rsidR="00E76212" w:rsidRPr="00B11F96" w:rsidRDefault="00E76212" w:rsidP="00E76212">
            <w:pPr>
              <w:pStyle w:val="Heading4"/>
              <w:keepLines/>
              <w:spacing w:before="0" w:after="0"/>
              <w:jc w:val="both"/>
              <w:rPr>
                <w:rFonts w:cs="Arial"/>
                <w:b w:val="0"/>
                <w:sz w:val="22"/>
                <w:szCs w:val="22"/>
              </w:rPr>
            </w:pPr>
            <w:r w:rsidRPr="00B11F96">
              <w:rPr>
                <w:rFonts w:cs="Arial"/>
                <w:b w:val="0"/>
                <w:sz w:val="22"/>
                <w:szCs w:val="22"/>
              </w:rPr>
              <w:t>Clase de instrumento</w:t>
            </w:r>
          </w:p>
        </w:tc>
        <w:tc>
          <w:tcPr>
            <w:tcW w:w="5141" w:type="dxa"/>
            <w:shd w:val="clear" w:color="auto" w:fill="auto"/>
          </w:tcPr>
          <w:p w14:paraId="458832B5" w14:textId="77777777" w:rsidR="00E76212" w:rsidRPr="00B11F96" w:rsidRDefault="00E76212" w:rsidP="00E76212">
            <w:pPr>
              <w:pStyle w:val="Heading4"/>
              <w:keepLines/>
              <w:spacing w:before="0" w:after="0"/>
              <w:jc w:val="both"/>
              <w:rPr>
                <w:rFonts w:cs="Arial"/>
                <w:sz w:val="22"/>
                <w:szCs w:val="22"/>
              </w:rPr>
            </w:pPr>
            <w:r w:rsidRPr="00B11F96">
              <w:rPr>
                <w:rFonts w:cs="Arial"/>
                <w:b w:val="0"/>
                <w:sz w:val="22"/>
                <w:szCs w:val="22"/>
              </w:rPr>
              <w:t>Indicar</w:t>
            </w:r>
          </w:p>
        </w:tc>
      </w:tr>
      <w:tr w:rsidR="00E76212" w:rsidRPr="00B11F96" w14:paraId="458832B9" w14:textId="77777777" w:rsidTr="00E76212">
        <w:trPr>
          <w:jc w:val="center"/>
        </w:trPr>
        <w:tc>
          <w:tcPr>
            <w:tcW w:w="3260" w:type="dxa"/>
            <w:shd w:val="clear" w:color="auto" w:fill="auto"/>
          </w:tcPr>
          <w:p w14:paraId="458832B7" w14:textId="77777777" w:rsidR="00E76212" w:rsidRPr="00B11F96" w:rsidRDefault="00E76212" w:rsidP="00E76212">
            <w:pPr>
              <w:pStyle w:val="Heading4"/>
              <w:keepLines/>
              <w:spacing w:before="0" w:after="0"/>
              <w:jc w:val="both"/>
              <w:rPr>
                <w:rFonts w:cs="Arial"/>
                <w:b w:val="0"/>
                <w:sz w:val="22"/>
                <w:szCs w:val="22"/>
              </w:rPr>
            </w:pPr>
            <w:r w:rsidRPr="00B11F96">
              <w:rPr>
                <w:rFonts w:cs="Arial"/>
                <w:b w:val="0"/>
                <w:sz w:val="22"/>
                <w:szCs w:val="22"/>
              </w:rPr>
              <w:t>Nombre de la emisión</w:t>
            </w:r>
          </w:p>
        </w:tc>
        <w:tc>
          <w:tcPr>
            <w:tcW w:w="5141" w:type="dxa"/>
            <w:shd w:val="clear" w:color="auto" w:fill="auto"/>
          </w:tcPr>
          <w:p w14:paraId="458832B8" w14:textId="77777777" w:rsidR="00E76212" w:rsidRPr="00B11F96" w:rsidRDefault="00E76212" w:rsidP="00E76212">
            <w:pPr>
              <w:keepNext/>
              <w:keepLines/>
              <w:jc w:val="both"/>
              <w:rPr>
                <w:rFonts w:ascii="Arial" w:hAnsi="Arial" w:cs="Arial"/>
                <w:sz w:val="22"/>
                <w:szCs w:val="22"/>
                <w:lang w:eastAsia="es-MX"/>
              </w:rPr>
            </w:pPr>
            <w:r w:rsidRPr="00B11F96">
              <w:rPr>
                <w:rFonts w:ascii="Arial" w:hAnsi="Arial" w:cs="Arial"/>
                <w:sz w:val="22"/>
                <w:szCs w:val="22"/>
                <w:lang w:eastAsia="es-MX"/>
              </w:rPr>
              <w:t>Serie XXX</w:t>
            </w:r>
          </w:p>
        </w:tc>
      </w:tr>
      <w:tr w:rsidR="00E76212" w:rsidRPr="00B11F96" w14:paraId="458832BC" w14:textId="77777777" w:rsidTr="00E76212">
        <w:trPr>
          <w:jc w:val="center"/>
        </w:trPr>
        <w:tc>
          <w:tcPr>
            <w:tcW w:w="3260" w:type="dxa"/>
            <w:shd w:val="clear" w:color="auto" w:fill="auto"/>
          </w:tcPr>
          <w:p w14:paraId="458832BA"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Código ISIN</w:t>
            </w:r>
          </w:p>
        </w:tc>
        <w:tc>
          <w:tcPr>
            <w:tcW w:w="5141" w:type="dxa"/>
            <w:shd w:val="clear" w:color="auto" w:fill="auto"/>
          </w:tcPr>
          <w:p w14:paraId="458832BB"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w:t>
            </w:r>
          </w:p>
        </w:tc>
      </w:tr>
      <w:tr w:rsidR="00E76212" w:rsidRPr="00B11F96" w14:paraId="458832BF" w14:textId="77777777" w:rsidTr="00E76212">
        <w:trPr>
          <w:jc w:val="center"/>
        </w:trPr>
        <w:tc>
          <w:tcPr>
            <w:tcW w:w="3260" w:type="dxa"/>
          </w:tcPr>
          <w:p w14:paraId="458832BD" w14:textId="77777777" w:rsidR="00E76212" w:rsidRPr="00B11F96" w:rsidRDefault="00E76212" w:rsidP="00E76212">
            <w:pPr>
              <w:pStyle w:val="Heading4"/>
              <w:keepLines/>
              <w:spacing w:before="0" w:after="0"/>
              <w:jc w:val="both"/>
              <w:rPr>
                <w:rFonts w:cs="Arial"/>
                <w:b w:val="0"/>
                <w:sz w:val="22"/>
                <w:szCs w:val="22"/>
              </w:rPr>
            </w:pPr>
            <w:r w:rsidRPr="00B11F96">
              <w:rPr>
                <w:rFonts w:cs="Arial"/>
                <w:b w:val="0"/>
                <w:sz w:val="22"/>
                <w:szCs w:val="22"/>
              </w:rPr>
              <w:t>Monto de la emisión y moneda</w:t>
            </w:r>
          </w:p>
        </w:tc>
        <w:tc>
          <w:tcPr>
            <w:tcW w:w="5141" w:type="dxa"/>
          </w:tcPr>
          <w:p w14:paraId="458832BE"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w:t>
            </w:r>
          </w:p>
        </w:tc>
      </w:tr>
      <w:tr w:rsidR="00E76212" w:rsidRPr="00B11F96" w14:paraId="458832C2" w14:textId="77777777" w:rsidTr="00E76212">
        <w:trPr>
          <w:trHeight w:val="329"/>
          <w:jc w:val="center"/>
        </w:trPr>
        <w:tc>
          <w:tcPr>
            <w:tcW w:w="3260" w:type="dxa"/>
          </w:tcPr>
          <w:p w14:paraId="458832C0"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Valor nominal</w:t>
            </w:r>
          </w:p>
        </w:tc>
        <w:tc>
          <w:tcPr>
            <w:tcW w:w="5141" w:type="dxa"/>
          </w:tcPr>
          <w:p w14:paraId="458832C1"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 xml:space="preserve">Indicar </w:t>
            </w:r>
          </w:p>
        </w:tc>
      </w:tr>
      <w:tr w:rsidR="00E76212" w:rsidRPr="00B11F96" w14:paraId="458832C5" w14:textId="77777777" w:rsidTr="00E76212">
        <w:trPr>
          <w:trHeight w:val="109"/>
          <w:jc w:val="center"/>
        </w:trPr>
        <w:tc>
          <w:tcPr>
            <w:tcW w:w="3260" w:type="dxa"/>
          </w:tcPr>
          <w:p w14:paraId="458832C3"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 xml:space="preserve">Plazo </w:t>
            </w:r>
          </w:p>
        </w:tc>
        <w:tc>
          <w:tcPr>
            <w:tcW w:w="5141" w:type="dxa"/>
          </w:tcPr>
          <w:p w14:paraId="458832C4"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 xml:space="preserve">Indicar </w:t>
            </w:r>
          </w:p>
        </w:tc>
      </w:tr>
      <w:tr w:rsidR="00E76212" w:rsidRPr="00B11F96" w14:paraId="458832C8" w14:textId="77777777" w:rsidTr="00E76212">
        <w:trPr>
          <w:jc w:val="center"/>
        </w:trPr>
        <w:tc>
          <w:tcPr>
            <w:tcW w:w="3260" w:type="dxa"/>
          </w:tcPr>
          <w:p w14:paraId="458832C6" w14:textId="77777777" w:rsidR="00E76212" w:rsidRPr="00B11F96" w:rsidRDefault="00E76212" w:rsidP="00E76212">
            <w:pPr>
              <w:keepNext/>
              <w:keepLines/>
              <w:jc w:val="both"/>
              <w:rPr>
                <w:rFonts w:ascii="Arial" w:hAnsi="Arial" w:cs="Arial"/>
                <w:sz w:val="22"/>
                <w:szCs w:val="22"/>
                <w:vertAlign w:val="superscript"/>
              </w:rPr>
            </w:pPr>
            <w:r w:rsidRPr="00B11F96">
              <w:rPr>
                <w:rFonts w:ascii="Arial" w:hAnsi="Arial" w:cs="Arial"/>
                <w:sz w:val="22"/>
                <w:szCs w:val="22"/>
              </w:rPr>
              <w:t xml:space="preserve">Fecha de emisión </w:t>
            </w:r>
          </w:p>
        </w:tc>
        <w:tc>
          <w:tcPr>
            <w:tcW w:w="5141" w:type="dxa"/>
          </w:tcPr>
          <w:p w14:paraId="458832C7"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 xml:space="preserve">Indicar </w:t>
            </w:r>
          </w:p>
        </w:tc>
      </w:tr>
      <w:tr w:rsidR="00E76212" w:rsidRPr="00B11F96" w14:paraId="458832CB" w14:textId="77777777" w:rsidTr="00E76212">
        <w:trPr>
          <w:jc w:val="center"/>
        </w:trPr>
        <w:tc>
          <w:tcPr>
            <w:tcW w:w="3260" w:type="dxa"/>
          </w:tcPr>
          <w:p w14:paraId="458832C9" w14:textId="77777777" w:rsidR="00E76212" w:rsidRPr="00B11F96" w:rsidRDefault="00E76212" w:rsidP="00E76212">
            <w:pPr>
              <w:keepNext/>
              <w:keepLines/>
              <w:jc w:val="both"/>
              <w:rPr>
                <w:rFonts w:ascii="Arial" w:hAnsi="Arial" w:cs="Arial"/>
                <w:sz w:val="22"/>
                <w:szCs w:val="22"/>
                <w:vertAlign w:val="superscript"/>
              </w:rPr>
            </w:pPr>
            <w:r w:rsidRPr="00B11F96">
              <w:rPr>
                <w:rFonts w:ascii="Arial" w:hAnsi="Arial" w:cs="Arial"/>
                <w:sz w:val="22"/>
                <w:szCs w:val="22"/>
              </w:rPr>
              <w:t>Fecha de vencimiento</w:t>
            </w:r>
          </w:p>
        </w:tc>
        <w:tc>
          <w:tcPr>
            <w:tcW w:w="5141" w:type="dxa"/>
          </w:tcPr>
          <w:p w14:paraId="458832CA" w14:textId="77777777" w:rsidR="00E76212" w:rsidRPr="00B11F96" w:rsidRDefault="00E76212" w:rsidP="00E76212">
            <w:pPr>
              <w:pStyle w:val="Heading4"/>
              <w:keepLines/>
              <w:spacing w:before="0" w:after="0"/>
              <w:jc w:val="both"/>
              <w:rPr>
                <w:rFonts w:cs="Arial"/>
                <w:b w:val="0"/>
                <w:sz w:val="22"/>
                <w:szCs w:val="22"/>
              </w:rPr>
            </w:pPr>
            <w:r w:rsidRPr="00B11F96">
              <w:rPr>
                <w:rFonts w:cs="Arial"/>
                <w:b w:val="0"/>
                <w:sz w:val="22"/>
                <w:szCs w:val="22"/>
              </w:rPr>
              <w:t xml:space="preserve">Indicar </w:t>
            </w:r>
          </w:p>
        </w:tc>
      </w:tr>
      <w:tr w:rsidR="00E76212" w:rsidRPr="00B11F96" w14:paraId="458832CE" w14:textId="77777777" w:rsidTr="00E76212">
        <w:trPr>
          <w:trHeight w:val="53"/>
          <w:jc w:val="center"/>
        </w:trPr>
        <w:tc>
          <w:tcPr>
            <w:tcW w:w="3260" w:type="dxa"/>
          </w:tcPr>
          <w:p w14:paraId="458832CC" w14:textId="77777777" w:rsidR="00E76212" w:rsidRPr="00B11F96" w:rsidRDefault="00E76212" w:rsidP="00E76212">
            <w:pPr>
              <w:keepNext/>
              <w:keepLines/>
              <w:jc w:val="both"/>
              <w:rPr>
                <w:rFonts w:ascii="Arial" w:hAnsi="Arial" w:cs="Arial"/>
                <w:sz w:val="22"/>
                <w:szCs w:val="22"/>
                <w:vertAlign w:val="superscript"/>
              </w:rPr>
            </w:pPr>
            <w:r w:rsidRPr="00B11F96">
              <w:rPr>
                <w:rFonts w:ascii="Arial" w:hAnsi="Arial" w:cs="Arial"/>
                <w:sz w:val="22"/>
                <w:szCs w:val="22"/>
              </w:rPr>
              <w:t>Tasa de interés bruta</w:t>
            </w:r>
            <w:r w:rsidRPr="00B11F96">
              <w:rPr>
                <w:rFonts w:ascii="Arial" w:hAnsi="Arial" w:cs="Arial"/>
                <w:sz w:val="22"/>
                <w:szCs w:val="22"/>
                <w:vertAlign w:val="superscript"/>
              </w:rPr>
              <w:t>1</w:t>
            </w:r>
          </w:p>
        </w:tc>
        <w:tc>
          <w:tcPr>
            <w:tcW w:w="5141" w:type="dxa"/>
          </w:tcPr>
          <w:p w14:paraId="458832CD"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w:t>
            </w:r>
          </w:p>
        </w:tc>
      </w:tr>
      <w:tr w:rsidR="00E76212" w:rsidRPr="00B11F96" w14:paraId="458832D1" w14:textId="77777777" w:rsidTr="00E76212">
        <w:trPr>
          <w:jc w:val="center"/>
        </w:trPr>
        <w:tc>
          <w:tcPr>
            <w:tcW w:w="3260" w:type="dxa"/>
          </w:tcPr>
          <w:p w14:paraId="458832CF" w14:textId="77777777" w:rsidR="00E76212" w:rsidRPr="00B11F96" w:rsidRDefault="00E76212" w:rsidP="00E76212">
            <w:pPr>
              <w:keepNext/>
              <w:keepLines/>
              <w:jc w:val="both"/>
              <w:rPr>
                <w:rFonts w:ascii="Arial" w:hAnsi="Arial" w:cs="Arial"/>
                <w:sz w:val="22"/>
                <w:szCs w:val="22"/>
                <w:vertAlign w:val="superscript"/>
              </w:rPr>
            </w:pPr>
            <w:r w:rsidRPr="00B11F96">
              <w:rPr>
                <w:rFonts w:ascii="Arial" w:hAnsi="Arial" w:cs="Arial"/>
                <w:sz w:val="22"/>
                <w:szCs w:val="22"/>
              </w:rPr>
              <w:t>Tasa de interés neta</w:t>
            </w:r>
            <w:r w:rsidRPr="00B11F96">
              <w:rPr>
                <w:rFonts w:ascii="Arial" w:hAnsi="Arial" w:cs="Arial"/>
                <w:sz w:val="22"/>
                <w:szCs w:val="22"/>
                <w:vertAlign w:val="superscript"/>
              </w:rPr>
              <w:t xml:space="preserve"> </w:t>
            </w:r>
          </w:p>
        </w:tc>
        <w:tc>
          <w:tcPr>
            <w:tcW w:w="5141" w:type="dxa"/>
          </w:tcPr>
          <w:p w14:paraId="458832D0"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w:t>
            </w:r>
          </w:p>
        </w:tc>
      </w:tr>
      <w:tr w:rsidR="00E76212" w:rsidRPr="00B11F96" w14:paraId="458832D4" w14:textId="77777777" w:rsidTr="00E76212">
        <w:trPr>
          <w:jc w:val="center"/>
        </w:trPr>
        <w:tc>
          <w:tcPr>
            <w:tcW w:w="3260" w:type="dxa"/>
          </w:tcPr>
          <w:p w14:paraId="458832D2"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 xml:space="preserve">Periodicidad </w:t>
            </w:r>
          </w:p>
        </w:tc>
        <w:tc>
          <w:tcPr>
            <w:tcW w:w="5141" w:type="dxa"/>
          </w:tcPr>
          <w:p w14:paraId="458832D3"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w:t>
            </w:r>
          </w:p>
        </w:tc>
      </w:tr>
      <w:tr w:rsidR="00E76212" w:rsidRPr="00B11F96" w14:paraId="458832D7" w14:textId="77777777" w:rsidTr="00E76212">
        <w:trPr>
          <w:jc w:val="center"/>
        </w:trPr>
        <w:tc>
          <w:tcPr>
            <w:tcW w:w="3260" w:type="dxa"/>
          </w:tcPr>
          <w:p w14:paraId="458832D5"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Amortización del principal</w:t>
            </w:r>
          </w:p>
        </w:tc>
        <w:tc>
          <w:tcPr>
            <w:tcW w:w="5141" w:type="dxa"/>
          </w:tcPr>
          <w:p w14:paraId="458832D6"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 Por ejemplo: al vencimiento</w:t>
            </w:r>
          </w:p>
        </w:tc>
      </w:tr>
      <w:tr w:rsidR="00E76212" w:rsidRPr="00B11F96" w14:paraId="458832DA" w14:textId="77777777" w:rsidTr="00E76212">
        <w:trPr>
          <w:jc w:val="center"/>
        </w:trPr>
        <w:tc>
          <w:tcPr>
            <w:tcW w:w="3260" w:type="dxa"/>
          </w:tcPr>
          <w:p w14:paraId="458832D8"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 xml:space="preserve">Forma de colocación </w:t>
            </w:r>
          </w:p>
        </w:tc>
        <w:tc>
          <w:tcPr>
            <w:tcW w:w="5141" w:type="dxa"/>
          </w:tcPr>
          <w:p w14:paraId="458832D9" w14:textId="77777777" w:rsidR="00E76212" w:rsidRPr="00B11F96" w:rsidRDefault="00E76212" w:rsidP="00E76212">
            <w:pPr>
              <w:keepNext/>
              <w:keepLines/>
              <w:jc w:val="both"/>
              <w:rPr>
                <w:rFonts w:ascii="Arial" w:hAnsi="Arial" w:cs="Arial"/>
                <w:sz w:val="22"/>
                <w:szCs w:val="22"/>
                <w:highlight w:val="yellow"/>
              </w:rPr>
            </w:pPr>
            <w:r w:rsidRPr="00B11F96">
              <w:rPr>
                <w:rFonts w:ascii="Arial" w:hAnsi="Arial" w:cs="Arial"/>
                <w:sz w:val="22"/>
                <w:szCs w:val="22"/>
              </w:rPr>
              <w:t>Indicar. Por ejemplo: colocación directa, subasta, contratos de colocación</w:t>
            </w:r>
          </w:p>
        </w:tc>
      </w:tr>
      <w:tr w:rsidR="00E76212" w:rsidRPr="00B11F96" w14:paraId="458832DD" w14:textId="77777777" w:rsidTr="00E76212">
        <w:trPr>
          <w:jc w:val="center"/>
        </w:trPr>
        <w:tc>
          <w:tcPr>
            <w:tcW w:w="3260" w:type="dxa"/>
          </w:tcPr>
          <w:p w14:paraId="458832DB"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 xml:space="preserve">Calificación de riesgo </w:t>
            </w:r>
          </w:p>
        </w:tc>
        <w:tc>
          <w:tcPr>
            <w:tcW w:w="5141" w:type="dxa"/>
          </w:tcPr>
          <w:p w14:paraId="458832DC"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 calificación y nombre de la sociedad calificadora</w:t>
            </w:r>
          </w:p>
        </w:tc>
      </w:tr>
      <w:tr w:rsidR="00E76212" w:rsidRPr="00B11F96" w14:paraId="458832E0" w14:textId="77777777" w:rsidTr="00E76212">
        <w:trPr>
          <w:jc w:val="center"/>
        </w:trPr>
        <w:tc>
          <w:tcPr>
            <w:tcW w:w="3260" w:type="dxa"/>
          </w:tcPr>
          <w:p w14:paraId="458832DE"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Tratamiento fiscal</w:t>
            </w:r>
          </w:p>
        </w:tc>
        <w:tc>
          <w:tcPr>
            <w:tcW w:w="5141" w:type="dxa"/>
          </w:tcPr>
          <w:p w14:paraId="458832DF"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w:t>
            </w:r>
          </w:p>
        </w:tc>
      </w:tr>
      <w:tr w:rsidR="00E76212" w:rsidRPr="00B11F96" w14:paraId="458832E3" w14:textId="77777777" w:rsidTr="00E76212">
        <w:trPr>
          <w:jc w:val="center"/>
        </w:trPr>
        <w:tc>
          <w:tcPr>
            <w:tcW w:w="3260" w:type="dxa"/>
          </w:tcPr>
          <w:p w14:paraId="458832E1"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Destino de los recursos</w:t>
            </w:r>
          </w:p>
        </w:tc>
        <w:tc>
          <w:tcPr>
            <w:tcW w:w="5141" w:type="dxa"/>
          </w:tcPr>
          <w:p w14:paraId="458832E2"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 breve resumen</w:t>
            </w:r>
          </w:p>
        </w:tc>
      </w:tr>
      <w:tr w:rsidR="00E76212" w:rsidRPr="00B11F96" w14:paraId="458832E8" w14:textId="77777777" w:rsidTr="00E76212">
        <w:trPr>
          <w:jc w:val="center"/>
        </w:trPr>
        <w:tc>
          <w:tcPr>
            <w:tcW w:w="3260" w:type="dxa"/>
          </w:tcPr>
          <w:p w14:paraId="458832E4" w14:textId="77777777" w:rsidR="00E76212" w:rsidRPr="00B11F96" w:rsidRDefault="00E76212" w:rsidP="00E76212">
            <w:pPr>
              <w:keepNext/>
              <w:keepLines/>
              <w:ind w:left="12" w:hanging="12"/>
              <w:jc w:val="both"/>
              <w:rPr>
                <w:rFonts w:ascii="Arial" w:hAnsi="Arial" w:cs="Arial"/>
                <w:sz w:val="22"/>
                <w:szCs w:val="22"/>
              </w:rPr>
            </w:pPr>
            <w:r w:rsidRPr="00B11F96">
              <w:rPr>
                <w:rFonts w:ascii="Arial" w:hAnsi="Arial" w:cs="Arial"/>
                <w:sz w:val="22"/>
                <w:szCs w:val="22"/>
              </w:rPr>
              <w:t xml:space="preserve">Otras características </w:t>
            </w:r>
          </w:p>
          <w:p w14:paraId="458832E5" w14:textId="77777777" w:rsidR="00E76212" w:rsidRPr="00B11F96" w:rsidRDefault="00E76212" w:rsidP="00E76212">
            <w:pPr>
              <w:keepNext/>
              <w:keepLines/>
              <w:jc w:val="both"/>
              <w:rPr>
                <w:rFonts w:ascii="Arial" w:hAnsi="Arial" w:cs="Arial"/>
                <w:sz w:val="22"/>
                <w:szCs w:val="22"/>
              </w:rPr>
            </w:pPr>
          </w:p>
        </w:tc>
        <w:tc>
          <w:tcPr>
            <w:tcW w:w="5141" w:type="dxa"/>
          </w:tcPr>
          <w:p w14:paraId="458832E6"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Indicar. Por ejemplo, garantías, mejoras crediticias, opción de redención anticipada (precio y fecha de redención), amortización anticipada del principal, subordinación, etc.</w:t>
            </w:r>
          </w:p>
          <w:p w14:paraId="458832E7" w14:textId="77777777" w:rsidR="00E76212" w:rsidRPr="00B11F96" w:rsidRDefault="00E76212" w:rsidP="00E76212">
            <w:pPr>
              <w:keepNext/>
              <w:keepLines/>
              <w:jc w:val="both"/>
              <w:rPr>
                <w:rFonts w:ascii="Arial" w:hAnsi="Arial" w:cs="Arial"/>
                <w:sz w:val="22"/>
                <w:szCs w:val="22"/>
              </w:rPr>
            </w:pPr>
            <w:r w:rsidRPr="00B11F96">
              <w:rPr>
                <w:rFonts w:ascii="Arial" w:hAnsi="Arial" w:cs="Arial"/>
                <w:sz w:val="22"/>
                <w:szCs w:val="22"/>
              </w:rPr>
              <w:t>En el caso de valores mixtos, indicar los derechos que confieren a los inversionistas.</w:t>
            </w:r>
          </w:p>
        </w:tc>
      </w:tr>
    </w:tbl>
    <w:p w14:paraId="458832E9" w14:textId="77777777" w:rsidR="00E76212" w:rsidRPr="00B11F96" w:rsidRDefault="00E76212" w:rsidP="00E76212">
      <w:pPr>
        <w:pStyle w:val="BodyTextIndent2"/>
        <w:ind w:left="142"/>
        <w:rPr>
          <w:rFonts w:cs="Arial"/>
          <w:szCs w:val="22"/>
        </w:rPr>
      </w:pPr>
      <w:r w:rsidRPr="00B11F96">
        <w:rPr>
          <w:rFonts w:cs="Arial"/>
          <w:szCs w:val="22"/>
          <w:vertAlign w:val="superscript"/>
        </w:rPr>
        <w:t>1</w:t>
      </w:r>
      <w:r w:rsidRPr="00B11F96">
        <w:rPr>
          <w:rFonts w:cs="Arial"/>
          <w:szCs w:val="22"/>
        </w:rPr>
        <w:t xml:space="preserve"> En el caso de tasa de interés ajustable indicar: La tasa </w:t>
      </w:r>
      <w:r w:rsidRPr="00B11F96">
        <w:rPr>
          <w:rFonts w:cs="Arial"/>
          <w:szCs w:val="22"/>
          <w:highlight w:val="lightGray"/>
        </w:rPr>
        <w:t>(o índice)</w:t>
      </w:r>
      <w:r w:rsidRPr="00B11F96">
        <w:rPr>
          <w:rFonts w:cs="Arial"/>
          <w:szCs w:val="22"/>
        </w:rPr>
        <w:t xml:space="preserve"> de referencia XX </w:t>
      </w:r>
      <w:r w:rsidRPr="00B11F96">
        <w:rPr>
          <w:rFonts w:cs="Arial"/>
          <w:szCs w:val="22"/>
          <w:highlight w:val="lightGray"/>
        </w:rPr>
        <w:t>(nombre del indicador)</w:t>
      </w:r>
      <w:r w:rsidRPr="00B11F96">
        <w:rPr>
          <w:rFonts w:cs="Arial"/>
          <w:szCs w:val="22"/>
        </w:rPr>
        <w:t xml:space="preserve"> será la que se encuentre vigente al menos un XX días hábiles </w:t>
      </w:r>
      <w:r w:rsidRPr="00B11F96">
        <w:rPr>
          <w:rFonts w:cs="Arial"/>
          <w:szCs w:val="22"/>
          <w:highlight w:val="lightGray"/>
        </w:rPr>
        <w:t>(indicar la cantidad de días)</w:t>
      </w:r>
      <w:r w:rsidRPr="00B11F96">
        <w:rPr>
          <w:rFonts w:cs="Arial"/>
          <w:szCs w:val="22"/>
        </w:rPr>
        <w:t xml:space="preserve"> antes del inicio de cada periodo de pago de intereses. Además, señalar el nombre de la entidad que calcula la tasa o índice de referencia y dónde puede obtenerse información histórica sobre el indicador.</w:t>
      </w:r>
    </w:p>
    <w:p w14:paraId="458832EA" w14:textId="77777777" w:rsidR="00E76212" w:rsidRPr="00B11F96" w:rsidRDefault="00E76212" w:rsidP="00E76212">
      <w:pPr>
        <w:jc w:val="both"/>
        <w:rPr>
          <w:rFonts w:ascii="Arial" w:hAnsi="Arial" w:cs="Arial"/>
          <w:sz w:val="22"/>
          <w:szCs w:val="22"/>
        </w:rPr>
      </w:pPr>
    </w:p>
    <w:p w14:paraId="458832EB"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 En caso de inscripción anticipada, en el cuadro se deben incluir únicamente las características que se hayan definido, e indicar que, según corresponda, el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p w14:paraId="458832EC" w14:textId="77777777" w:rsidR="00E76212" w:rsidRPr="00B11F96" w:rsidRDefault="00E76212" w:rsidP="00E76212">
      <w:pPr>
        <w:jc w:val="both"/>
        <w:rPr>
          <w:rFonts w:ascii="Arial" w:hAnsi="Arial" w:cs="Arial"/>
          <w:sz w:val="22"/>
          <w:szCs w:val="22"/>
        </w:rPr>
      </w:pPr>
    </w:p>
    <w:p w14:paraId="458832ED" w14:textId="77777777" w:rsidR="00E76212" w:rsidRPr="00B11F96" w:rsidRDefault="00E76212" w:rsidP="00E76212">
      <w:pPr>
        <w:pStyle w:val="ListParagraph"/>
        <w:numPr>
          <w:ilvl w:val="2"/>
          <w:numId w:val="28"/>
        </w:numPr>
        <w:spacing w:before="0" w:line="240" w:lineRule="auto"/>
        <w:ind w:left="567" w:hanging="142"/>
        <w:jc w:val="both"/>
        <w:rPr>
          <w:rFonts w:cs="Arial"/>
          <w:sz w:val="22"/>
          <w:lang w:val="es-CR"/>
        </w:rPr>
      </w:pPr>
      <w:r w:rsidRPr="00B11F96">
        <w:rPr>
          <w:rFonts w:cs="Arial"/>
          <w:sz w:val="22"/>
          <w:lang w:val="es-CR"/>
        </w:rPr>
        <w:t>Vehículos emisores nuevos: al menos 5 días hábiles antes de la primera colocación de la primera serie y al menos 2 días hábiles antes de la primera colocación de las demás series, sin contar la fecha del comunicado ni la fecha de colocación.</w:t>
      </w:r>
    </w:p>
    <w:p w14:paraId="458832EE" w14:textId="77777777" w:rsidR="00E76212" w:rsidRPr="00B11F96" w:rsidRDefault="00E76212" w:rsidP="00E76212">
      <w:pPr>
        <w:pStyle w:val="ListParagraph"/>
        <w:numPr>
          <w:ilvl w:val="2"/>
          <w:numId w:val="28"/>
        </w:numPr>
        <w:ind w:left="567" w:hanging="141"/>
        <w:jc w:val="both"/>
        <w:rPr>
          <w:rFonts w:cs="Arial"/>
          <w:sz w:val="22"/>
          <w:lang w:val="es-CR"/>
        </w:rPr>
      </w:pPr>
      <w:r w:rsidRPr="00B11F96">
        <w:rPr>
          <w:rFonts w:cs="Arial"/>
          <w:sz w:val="22"/>
          <w:lang w:val="es-CR"/>
        </w:rPr>
        <w:t xml:space="preserve">Vehículos emisores ya inscritos: al menos 2 días hábiles antes de la primera colocación de cada emisión, sin </w:t>
      </w:r>
      <w:r w:rsidRPr="00B11F96">
        <w:rPr>
          <w:rFonts w:cs="Arial"/>
          <w:sz w:val="22"/>
          <w:lang w:val="es-CR"/>
        </w:rPr>
        <w:lastRenderedPageBreak/>
        <w:t>contar la fecha del comunicado ni la fecha de colocación.</w:t>
      </w:r>
    </w:p>
    <w:p w14:paraId="458832EF" w14:textId="77777777" w:rsidR="00E76212" w:rsidRPr="00B11F96" w:rsidRDefault="00E76212" w:rsidP="00E76212">
      <w:pPr>
        <w:pStyle w:val="Title"/>
        <w:ind w:left="502"/>
        <w:jc w:val="both"/>
        <w:rPr>
          <w:rFonts w:cs="Arial"/>
          <w:szCs w:val="22"/>
          <w:u w:val="single"/>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E76212" w:rsidRPr="00B11F96" w14:paraId="458832F2" w14:textId="77777777" w:rsidTr="00E76212">
        <w:trPr>
          <w:tblHeader/>
          <w:jc w:val="center"/>
        </w:trPr>
        <w:tc>
          <w:tcPr>
            <w:tcW w:w="8401" w:type="dxa"/>
            <w:gridSpan w:val="2"/>
            <w:shd w:val="clear" w:color="auto" w:fill="auto"/>
          </w:tcPr>
          <w:p w14:paraId="458832F0" w14:textId="77777777" w:rsidR="00E76212" w:rsidRPr="00B11F96" w:rsidRDefault="00E76212" w:rsidP="00E76212">
            <w:pPr>
              <w:pStyle w:val="Heading4"/>
              <w:spacing w:before="0" w:after="0"/>
              <w:jc w:val="center"/>
              <w:rPr>
                <w:rFonts w:cs="Arial"/>
                <w:sz w:val="22"/>
                <w:szCs w:val="22"/>
              </w:rPr>
            </w:pPr>
            <w:r w:rsidRPr="00B11F96">
              <w:rPr>
                <w:rFonts w:cs="Arial"/>
                <w:sz w:val="22"/>
                <w:szCs w:val="22"/>
              </w:rPr>
              <w:t>Características y condiciones de las emisiones</w:t>
            </w:r>
          </w:p>
          <w:p w14:paraId="458832F1" w14:textId="77777777" w:rsidR="00E76212" w:rsidRPr="00B11F96" w:rsidRDefault="00E76212" w:rsidP="00E76212">
            <w:pPr>
              <w:pStyle w:val="Heading4"/>
              <w:spacing w:before="0" w:after="0"/>
              <w:jc w:val="center"/>
              <w:rPr>
                <w:rFonts w:cs="Arial"/>
                <w:i/>
                <w:sz w:val="22"/>
                <w:szCs w:val="22"/>
              </w:rPr>
            </w:pPr>
            <w:r w:rsidRPr="00B11F96">
              <w:rPr>
                <w:rFonts w:cs="Arial"/>
                <w:i/>
                <w:sz w:val="22"/>
                <w:szCs w:val="22"/>
              </w:rPr>
              <w:t>(emisiones de valores de contenido patrimonial)</w:t>
            </w:r>
          </w:p>
        </w:tc>
      </w:tr>
      <w:tr w:rsidR="00E76212" w:rsidRPr="00B11F96" w14:paraId="458832F5" w14:textId="77777777" w:rsidTr="00E76212">
        <w:trPr>
          <w:tblHeader/>
          <w:jc w:val="center"/>
        </w:trPr>
        <w:tc>
          <w:tcPr>
            <w:tcW w:w="3260" w:type="dxa"/>
            <w:shd w:val="clear" w:color="auto" w:fill="auto"/>
          </w:tcPr>
          <w:p w14:paraId="458832F3" w14:textId="77777777" w:rsidR="00E76212" w:rsidRPr="00B11F96" w:rsidRDefault="00E76212" w:rsidP="00E76212">
            <w:pPr>
              <w:pStyle w:val="Heading4"/>
              <w:spacing w:before="0" w:after="0"/>
              <w:jc w:val="center"/>
              <w:rPr>
                <w:rFonts w:cs="Arial"/>
                <w:sz w:val="22"/>
                <w:szCs w:val="22"/>
              </w:rPr>
            </w:pPr>
            <w:r w:rsidRPr="00B11F96">
              <w:rPr>
                <w:rFonts w:cs="Arial"/>
                <w:sz w:val="22"/>
                <w:szCs w:val="22"/>
              </w:rPr>
              <w:t>Característica</w:t>
            </w:r>
          </w:p>
        </w:tc>
        <w:tc>
          <w:tcPr>
            <w:tcW w:w="5141" w:type="dxa"/>
            <w:shd w:val="clear" w:color="auto" w:fill="auto"/>
          </w:tcPr>
          <w:p w14:paraId="458832F4" w14:textId="77777777" w:rsidR="00E76212" w:rsidRPr="00B11F96" w:rsidRDefault="00E76212" w:rsidP="00E76212">
            <w:pPr>
              <w:pStyle w:val="Heading4"/>
              <w:spacing w:before="0" w:after="0"/>
              <w:jc w:val="center"/>
              <w:rPr>
                <w:rFonts w:cs="Arial"/>
                <w:sz w:val="22"/>
                <w:szCs w:val="22"/>
              </w:rPr>
            </w:pPr>
            <w:r w:rsidRPr="00B11F96">
              <w:rPr>
                <w:rFonts w:cs="Arial"/>
                <w:sz w:val="22"/>
                <w:szCs w:val="22"/>
              </w:rPr>
              <w:t>Detalle</w:t>
            </w:r>
          </w:p>
        </w:tc>
      </w:tr>
      <w:tr w:rsidR="00E76212" w:rsidRPr="00B11F96" w14:paraId="458832FC" w14:textId="77777777" w:rsidTr="00E76212">
        <w:trPr>
          <w:jc w:val="center"/>
        </w:trPr>
        <w:tc>
          <w:tcPr>
            <w:tcW w:w="3260" w:type="dxa"/>
            <w:shd w:val="clear" w:color="auto" w:fill="auto"/>
          </w:tcPr>
          <w:p w14:paraId="458832F6"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Clase de instrumento</w:t>
            </w:r>
          </w:p>
        </w:tc>
        <w:tc>
          <w:tcPr>
            <w:tcW w:w="5141" w:type="dxa"/>
            <w:shd w:val="clear" w:color="auto" w:fill="auto"/>
          </w:tcPr>
          <w:p w14:paraId="458832F7"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Indicar</w:t>
            </w:r>
          </w:p>
          <w:p w14:paraId="458832F8" w14:textId="77777777" w:rsidR="00E76212" w:rsidRPr="00B11F96" w:rsidRDefault="00E76212" w:rsidP="00E76212">
            <w:pPr>
              <w:jc w:val="both"/>
              <w:rPr>
                <w:rFonts w:ascii="Arial" w:hAnsi="Arial" w:cs="Arial"/>
                <w:b/>
                <w:sz w:val="22"/>
                <w:szCs w:val="22"/>
              </w:rPr>
            </w:pPr>
            <w:r w:rsidRPr="00B11F96">
              <w:rPr>
                <w:rFonts w:ascii="Arial" w:hAnsi="Arial" w:cs="Arial"/>
                <w:b/>
                <w:sz w:val="22"/>
                <w:szCs w:val="22"/>
              </w:rPr>
              <w:t>Para acciones agregar:</w:t>
            </w:r>
          </w:p>
          <w:p w14:paraId="458832F9"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Representan la propiedad de su tenedor en el capital social de una sociedad en forma proporcional a la cantidad de valores que se posea. Confieren a su propietario la calidad de socio. Las acciones pueden ser de dos tipos: comunes y preferentes.</w:t>
            </w:r>
          </w:p>
          <w:p w14:paraId="458832FA" w14:textId="77777777" w:rsidR="00E76212" w:rsidRPr="00B11F96" w:rsidRDefault="00E76212" w:rsidP="00E76212">
            <w:pPr>
              <w:jc w:val="both"/>
              <w:rPr>
                <w:rFonts w:ascii="Arial" w:hAnsi="Arial" w:cs="Arial"/>
                <w:b/>
                <w:sz w:val="22"/>
                <w:szCs w:val="22"/>
              </w:rPr>
            </w:pPr>
            <w:r w:rsidRPr="00B11F96">
              <w:rPr>
                <w:rFonts w:ascii="Arial" w:hAnsi="Arial" w:cs="Arial"/>
                <w:b/>
                <w:sz w:val="22"/>
                <w:szCs w:val="22"/>
              </w:rPr>
              <w:t>Para valores de participación agregar:</w:t>
            </w:r>
          </w:p>
          <w:p w14:paraId="458832FB"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Incorporan un derecho de propiedad proporcional sobre el patrimonio del fideicomiso. El inversionista no adquiere un valor de rendimiento fijo, sino que participa en las utilidades o pérdidas que genere este patrimonio.</w:t>
            </w:r>
          </w:p>
        </w:tc>
      </w:tr>
      <w:tr w:rsidR="00E76212" w:rsidRPr="00B11F96" w14:paraId="458832FF" w14:textId="77777777" w:rsidTr="00E76212">
        <w:trPr>
          <w:jc w:val="center"/>
        </w:trPr>
        <w:tc>
          <w:tcPr>
            <w:tcW w:w="3260" w:type="dxa"/>
            <w:shd w:val="clear" w:color="auto" w:fill="auto"/>
          </w:tcPr>
          <w:p w14:paraId="458832FD"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Nombre de la emisión</w:t>
            </w:r>
          </w:p>
        </w:tc>
        <w:tc>
          <w:tcPr>
            <w:tcW w:w="5141" w:type="dxa"/>
            <w:shd w:val="clear" w:color="auto" w:fill="auto"/>
          </w:tcPr>
          <w:p w14:paraId="458832FE" w14:textId="77777777" w:rsidR="00E76212" w:rsidRPr="00B11F96" w:rsidRDefault="00E76212" w:rsidP="00E76212">
            <w:pPr>
              <w:jc w:val="both"/>
              <w:rPr>
                <w:rFonts w:ascii="Arial" w:hAnsi="Arial" w:cs="Arial"/>
                <w:sz w:val="22"/>
                <w:szCs w:val="22"/>
                <w:lang w:eastAsia="es-MX"/>
              </w:rPr>
            </w:pPr>
            <w:r w:rsidRPr="00B11F96">
              <w:rPr>
                <w:rFonts w:ascii="Arial" w:hAnsi="Arial" w:cs="Arial"/>
                <w:sz w:val="22"/>
                <w:szCs w:val="22"/>
                <w:lang w:eastAsia="es-MX"/>
              </w:rPr>
              <w:t xml:space="preserve">Serie XXX </w:t>
            </w:r>
          </w:p>
        </w:tc>
      </w:tr>
      <w:tr w:rsidR="00E76212" w:rsidRPr="00B11F96" w14:paraId="45883302" w14:textId="77777777" w:rsidTr="00E76212">
        <w:trPr>
          <w:jc w:val="center"/>
        </w:trPr>
        <w:tc>
          <w:tcPr>
            <w:tcW w:w="3260" w:type="dxa"/>
            <w:shd w:val="clear" w:color="auto" w:fill="auto"/>
          </w:tcPr>
          <w:p w14:paraId="45883300"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Código ISIN</w:t>
            </w:r>
          </w:p>
        </w:tc>
        <w:tc>
          <w:tcPr>
            <w:tcW w:w="5141" w:type="dxa"/>
            <w:shd w:val="clear" w:color="auto" w:fill="auto"/>
          </w:tcPr>
          <w:p w14:paraId="45883301"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w:t>
            </w:r>
          </w:p>
        </w:tc>
      </w:tr>
      <w:tr w:rsidR="00E76212" w:rsidRPr="00B11F96" w14:paraId="45883305" w14:textId="77777777" w:rsidTr="00E76212">
        <w:trPr>
          <w:jc w:val="center"/>
        </w:trPr>
        <w:tc>
          <w:tcPr>
            <w:tcW w:w="3260" w:type="dxa"/>
          </w:tcPr>
          <w:p w14:paraId="45883303"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Monto de la emisión y moneda</w:t>
            </w:r>
          </w:p>
        </w:tc>
        <w:tc>
          <w:tcPr>
            <w:tcW w:w="5141" w:type="dxa"/>
          </w:tcPr>
          <w:p w14:paraId="45883304"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(en el caso de emisiones que hayan sido colocadas parcialmente, corresponde a la suma del capital suscrito y pagado más el dirigido al mercado primario)</w:t>
            </w:r>
          </w:p>
        </w:tc>
      </w:tr>
      <w:tr w:rsidR="00E76212" w:rsidRPr="00B11F96" w14:paraId="45883308" w14:textId="77777777" w:rsidTr="00E76212">
        <w:trPr>
          <w:jc w:val="center"/>
        </w:trPr>
        <w:tc>
          <w:tcPr>
            <w:tcW w:w="3260" w:type="dxa"/>
          </w:tcPr>
          <w:p w14:paraId="45883306"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Valor nominal</w:t>
            </w:r>
          </w:p>
        </w:tc>
        <w:tc>
          <w:tcPr>
            <w:tcW w:w="5141" w:type="dxa"/>
          </w:tcPr>
          <w:p w14:paraId="45883307"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 xml:space="preserve">Indicar </w:t>
            </w:r>
          </w:p>
        </w:tc>
      </w:tr>
      <w:tr w:rsidR="00E76212" w:rsidRPr="00B11F96" w14:paraId="4588330B" w14:textId="77777777" w:rsidTr="00E76212">
        <w:trPr>
          <w:jc w:val="center"/>
        </w:trPr>
        <w:tc>
          <w:tcPr>
            <w:tcW w:w="3260" w:type="dxa"/>
          </w:tcPr>
          <w:p w14:paraId="45883309"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Tipo de oferta</w:t>
            </w:r>
          </w:p>
        </w:tc>
        <w:tc>
          <w:tcPr>
            <w:tcW w:w="5141" w:type="dxa"/>
          </w:tcPr>
          <w:p w14:paraId="4588330A" w14:textId="77777777" w:rsidR="00E76212" w:rsidRPr="00B11F96" w:rsidRDefault="00E76212" w:rsidP="00E76212">
            <w:pPr>
              <w:jc w:val="both"/>
              <w:rPr>
                <w:rFonts w:ascii="Arial" w:hAnsi="Arial" w:cs="Arial"/>
                <w:bCs/>
                <w:sz w:val="22"/>
                <w:szCs w:val="22"/>
                <w:lang w:eastAsia="es-MX"/>
              </w:rPr>
            </w:pPr>
            <w:r w:rsidRPr="00B11F96">
              <w:rPr>
                <w:rFonts w:ascii="Arial" w:hAnsi="Arial" w:cs="Arial"/>
                <w:bCs/>
                <w:sz w:val="22"/>
                <w:szCs w:val="22"/>
                <w:lang w:eastAsia="es-MX"/>
              </w:rPr>
              <w:t xml:space="preserve">Mercado primario/Mercado secundario </w:t>
            </w:r>
          </w:p>
        </w:tc>
      </w:tr>
      <w:tr w:rsidR="00E76212" w:rsidRPr="00B11F96" w14:paraId="4588330E" w14:textId="77777777" w:rsidTr="00E76212">
        <w:trPr>
          <w:jc w:val="center"/>
        </w:trPr>
        <w:tc>
          <w:tcPr>
            <w:tcW w:w="3260" w:type="dxa"/>
          </w:tcPr>
          <w:p w14:paraId="4588330C"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Capital suscrito y pagado</w:t>
            </w:r>
          </w:p>
        </w:tc>
        <w:tc>
          <w:tcPr>
            <w:tcW w:w="5141" w:type="dxa"/>
          </w:tcPr>
          <w:p w14:paraId="4588330D"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(En el caso de emisiones que hayan sido colocadas total o parcialmente)</w:t>
            </w:r>
          </w:p>
        </w:tc>
      </w:tr>
      <w:tr w:rsidR="00E76212" w:rsidRPr="00B11F96" w14:paraId="45883311" w14:textId="77777777" w:rsidTr="00E76212">
        <w:trPr>
          <w:jc w:val="center"/>
        </w:trPr>
        <w:tc>
          <w:tcPr>
            <w:tcW w:w="3260" w:type="dxa"/>
          </w:tcPr>
          <w:p w14:paraId="4588330F"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Capital disponible para colocar en mercado primario</w:t>
            </w:r>
          </w:p>
        </w:tc>
        <w:tc>
          <w:tcPr>
            <w:tcW w:w="5141" w:type="dxa"/>
          </w:tcPr>
          <w:p w14:paraId="45883310"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(En el caso de emisiones que hayan sido colocadas parcialmente)</w:t>
            </w:r>
          </w:p>
        </w:tc>
      </w:tr>
      <w:tr w:rsidR="00E76212" w:rsidRPr="00B11F96" w14:paraId="45883314" w14:textId="77777777" w:rsidTr="00E76212">
        <w:trPr>
          <w:jc w:val="center"/>
        </w:trPr>
        <w:tc>
          <w:tcPr>
            <w:tcW w:w="3260" w:type="dxa"/>
          </w:tcPr>
          <w:p w14:paraId="45883312"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Cantidad de acciones</w:t>
            </w:r>
          </w:p>
        </w:tc>
        <w:tc>
          <w:tcPr>
            <w:tcW w:w="5141" w:type="dxa"/>
          </w:tcPr>
          <w:p w14:paraId="45883313"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w:t>
            </w:r>
          </w:p>
        </w:tc>
      </w:tr>
      <w:tr w:rsidR="00E76212" w:rsidRPr="00B11F96" w14:paraId="45883317" w14:textId="77777777" w:rsidTr="00E76212">
        <w:trPr>
          <w:jc w:val="center"/>
        </w:trPr>
        <w:tc>
          <w:tcPr>
            <w:tcW w:w="3260" w:type="dxa"/>
          </w:tcPr>
          <w:p w14:paraId="45883315" w14:textId="77777777" w:rsidR="00E76212" w:rsidRPr="00B11F96" w:rsidRDefault="00E76212" w:rsidP="00E76212">
            <w:pPr>
              <w:jc w:val="both"/>
              <w:rPr>
                <w:rFonts w:ascii="Arial" w:hAnsi="Arial" w:cs="Arial"/>
                <w:sz w:val="22"/>
                <w:szCs w:val="22"/>
                <w:vertAlign w:val="superscript"/>
              </w:rPr>
            </w:pPr>
            <w:r w:rsidRPr="00B11F96">
              <w:rPr>
                <w:rFonts w:ascii="Arial" w:hAnsi="Arial" w:cs="Arial"/>
                <w:sz w:val="22"/>
                <w:szCs w:val="22"/>
              </w:rPr>
              <w:t xml:space="preserve">Fecha de emisión </w:t>
            </w:r>
          </w:p>
        </w:tc>
        <w:tc>
          <w:tcPr>
            <w:tcW w:w="5141" w:type="dxa"/>
          </w:tcPr>
          <w:p w14:paraId="45883316"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(si aplica)</w:t>
            </w:r>
          </w:p>
        </w:tc>
      </w:tr>
      <w:tr w:rsidR="00E76212" w:rsidRPr="00B11F96" w14:paraId="4588331A" w14:textId="77777777" w:rsidTr="00E76212">
        <w:trPr>
          <w:jc w:val="center"/>
        </w:trPr>
        <w:tc>
          <w:tcPr>
            <w:tcW w:w="3260" w:type="dxa"/>
          </w:tcPr>
          <w:p w14:paraId="45883318" w14:textId="77777777" w:rsidR="00E76212" w:rsidRPr="00B11F96" w:rsidRDefault="00E76212" w:rsidP="00E76212">
            <w:pPr>
              <w:jc w:val="both"/>
              <w:rPr>
                <w:rFonts w:ascii="Arial" w:hAnsi="Arial" w:cs="Arial"/>
                <w:sz w:val="22"/>
                <w:szCs w:val="22"/>
                <w:vertAlign w:val="superscript"/>
              </w:rPr>
            </w:pPr>
            <w:r w:rsidRPr="00B11F96">
              <w:rPr>
                <w:rFonts w:ascii="Arial" w:hAnsi="Arial" w:cs="Arial"/>
                <w:sz w:val="22"/>
                <w:szCs w:val="22"/>
              </w:rPr>
              <w:t>Fecha de vencimiento/Plazo de los valores</w:t>
            </w:r>
          </w:p>
        </w:tc>
        <w:tc>
          <w:tcPr>
            <w:tcW w:w="5141" w:type="dxa"/>
          </w:tcPr>
          <w:p w14:paraId="45883319"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Indicar (si aplica): La fecha/Plazo de la sociedad</w:t>
            </w:r>
          </w:p>
        </w:tc>
      </w:tr>
      <w:tr w:rsidR="00E76212" w:rsidRPr="00B11F96" w14:paraId="4588331D" w14:textId="77777777" w:rsidTr="00E76212">
        <w:trPr>
          <w:jc w:val="center"/>
        </w:trPr>
        <w:tc>
          <w:tcPr>
            <w:tcW w:w="3260" w:type="dxa"/>
          </w:tcPr>
          <w:p w14:paraId="4588331B"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Amortización del principal</w:t>
            </w:r>
          </w:p>
        </w:tc>
        <w:tc>
          <w:tcPr>
            <w:tcW w:w="5141" w:type="dxa"/>
          </w:tcPr>
          <w:p w14:paraId="4588331C"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(si aplica)</w:t>
            </w:r>
          </w:p>
        </w:tc>
      </w:tr>
      <w:tr w:rsidR="00E76212" w:rsidRPr="00B11F96" w14:paraId="45883320" w14:textId="77777777" w:rsidTr="00E76212">
        <w:trPr>
          <w:jc w:val="center"/>
        </w:trPr>
        <w:tc>
          <w:tcPr>
            <w:tcW w:w="3260" w:type="dxa"/>
          </w:tcPr>
          <w:p w14:paraId="4588331E"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 xml:space="preserve">Forma de colocación </w:t>
            </w:r>
          </w:p>
        </w:tc>
        <w:tc>
          <w:tcPr>
            <w:tcW w:w="5141" w:type="dxa"/>
          </w:tcPr>
          <w:p w14:paraId="4588331F" w14:textId="77777777" w:rsidR="00E76212" w:rsidRPr="00B11F96" w:rsidRDefault="00E76212" w:rsidP="00E76212">
            <w:pPr>
              <w:jc w:val="both"/>
              <w:rPr>
                <w:rFonts w:ascii="Arial" w:hAnsi="Arial" w:cs="Arial"/>
                <w:sz w:val="22"/>
                <w:szCs w:val="22"/>
                <w:highlight w:val="yellow"/>
              </w:rPr>
            </w:pPr>
            <w:r w:rsidRPr="00B11F96">
              <w:rPr>
                <w:rFonts w:ascii="Arial" w:hAnsi="Arial" w:cs="Arial"/>
                <w:sz w:val="22"/>
                <w:szCs w:val="22"/>
              </w:rPr>
              <w:t>Indicar. Por ejemplo: colocación directa, subasta, contratos de colocación</w:t>
            </w:r>
          </w:p>
        </w:tc>
      </w:tr>
      <w:tr w:rsidR="00E76212" w:rsidRPr="00B11F96" w14:paraId="45883323" w14:textId="77777777" w:rsidTr="00E76212">
        <w:trPr>
          <w:jc w:val="center"/>
        </w:trPr>
        <w:tc>
          <w:tcPr>
            <w:tcW w:w="3260" w:type="dxa"/>
          </w:tcPr>
          <w:p w14:paraId="45883321"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 xml:space="preserve">Calificación de riesgo </w:t>
            </w:r>
          </w:p>
        </w:tc>
        <w:tc>
          <w:tcPr>
            <w:tcW w:w="5141" w:type="dxa"/>
          </w:tcPr>
          <w:p w14:paraId="45883322"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(para acciones preferentes clasificadas como pasivo )</w:t>
            </w:r>
          </w:p>
        </w:tc>
      </w:tr>
      <w:tr w:rsidR="00E76212" w:rsidRPr="00B11F96" w14:paraId="45883326" w14:textId="77777777" w:rsidTr="00E76212">
        <w:trPr>
          <w:jc w:val="center"/>
        </w:trPr>
        <w:tc>
          <w:tcPr>
            <w:tcW w:w="3260" w:type="dxa"/>
          </w:tcPr>
          <w:p w14:paraId="45883324"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Tratamiento fiscal</w:t>
            </w:r>
          </w:p>
        </w:tc>
        <w:tc>
          <w:tcPr>
            <w:tcW w:w="5141" w:type="dxa"/>
          </w:tcPr>
          <w:p w14:paraId="45883325"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w:t>
            </w:r>
          </w:p>
        </w:tc>
      </w:tr>
      <w:tr w:rsidR="00E76212" w:rsidRPr="00B11F96" w14:paraId="45883329" w14:textId="77777777" w:rsidTr="00E76212">
        <w:trPr>
          <w:jc w:val="center"/>
        </w:trPr>
        <w:tc>
          <w:tcPr>
            <w:tcW w:w="3260" w:type="dxa"/>
          </w:tcPr>
          <w:p w14:paraId="45883327"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Derechos patrimoniales y corporativos que confieren a los inversionistas</w:t>
            </w:r>
          </w:p>
        </w:tc>
        <w:tc>
          <w:tcPr>
            <w:tcW w:w="5141" w:type="dxa"/>
          </w:tcPr>
          <w:p w14:paraId="45883328"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Detallar los derechos que confieren a los inversionistas. Por ejemplo, derechos patrimoniales y corporativos, si las acciones preferentes tienen o no derecho de voto, la política de distribución de dividendos/beneficios</w:t>
            </w:r>
          </w:p>
        </w:tc>
      </w:tr>
      <w:tr w:rsidR="00E76212" w:rsidRPr="00B11F96" w14:paraId="4588332C" w14:textId="77777777" w:rsidTr="00E76212">
        <w:trPr>
          <w:jc w:val="center"/>
        </w:trPr>
        <w:tc>
          <w:tcPr>
            <w:tcW w:w="3260" w:type="dxa"/>
          </w:tcPr>
          <w:p w14:paraId="4588332A"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Destino de los recursos</w:t>
            </w:r>
          </w:p>
        </w:tc>
        <w:tc>
          <w:tcPr>
            <w:tcW w:w="5141" w:type="dxa"/>
          </w:tcPr>
          <w:p w14:paraId="4588332B"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w:t>
            </w:r>
          </w:p>
        </w:tc>
      </w:tr>
      <w:tr w:rsidR="00E76212" w:rsidRPr="00B11F96" w14:paraId="45883330" w14:textId="77777777" w:rsidTr="00E76212">
        <w:trPr>
          <w:jc w:val="center"/>
        </w:trPr>
        <w:tc>
          <w:tcPr>
            <w:tcW w:w="3260" w:type="dxa"/>
          </w:tcPr>
          <w:p w14:paraId="4588332D" w14:textId="77777777" w:rsidR="00E76212" w:rsidRPr="00B11F96" w:rsidRDefault="00E76212" w:rsidP="00E76212">
            <w:pPr>
              <w:ind w:left="12" w:hanging="12"/>
              <w:jc w:val="both"/>
              <w:rPr>
                <w:rFonts w:ascii="Arial" w:hAnsi="Arial" w:cs="Arial"/>
                <w:sz w:val="22"/>
                <w:szCs w:val="22"/>
              </w:rPr>
            </w:pPr>
            <w:r w:rsidRPr="00B11F96">
              <w:rPr>
                <w:rFonts w:ascii="Arial" w:hAnsi="Arial" w:cs="Arial"/>
                <w:sz w:val="22"/>
                <w:szCs w:val="22"/>
              </w:rPr>
              <w:t xml:space="preserve">Otras características </w:t>
            </w:r>
          </w:p>
          <w:p w14:paraId="4588332E" w14:textId="77777777" w:rsidR="00E76212" w:rsidRPr="00B11F96" w:rsidRDefault="00E76212" w:rsidP="00E76212">
            <w:pPr>
              <w:jc w:val="both"/>
              <w:rPr>
                <w:rFonts w:ascii="Arial" w:hAnsi="Arial" w:cs="Arial"/>
                <w:sz w:val="22"/>
                <w:szCs w:val="22"/>
              </w:rPr>
            </w:pPr>
          </w:p>
        </w:tc>
        <w:tc>
          <w:tcPr>
            <w:tcW w:w="5141" w:type="dxa"/>
          </w:tcPr>
          <w:p w14:paraId="4588332F"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breve resumen. Por ejemplo, opción de redención anticipada (precio y fecha de redención), amortización periódica del principal, subordinación, etc.</w:t>
            </w:r>
          </w:p>
        </w:tc>
      </w:tr>
    </w:tbl>
    <w:p w14:paraId="45883332"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 En caso de inscripción anticipada, en el cuadro se deben incluir únicamente las características que se hayan definido, e indicar que, según corresponda, el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p w14:paraId="45883333" w14:textId="77777777" w:rsidR="00E76212" w:rsidRPr="00B11F96" w:rsidRDefault="00E76212" w:rsidP="00E76212">
      <w:pPr>
        <w:jc w:val="both"/>
        <w:rPr>
          <w:rFonts w:ascii="Arial" w:hAnsi="Arial" w:cs="Arial"/>
          <w:sz w:val="22"/>
          <w:szCs w:val="22"/>
        </w:rPr>
      </w:pPr>
    </w:p>
    <w:p w14:paraId="45883334" w14:textId="77777777" w:rsidR="00E76212" w:rsidRPr="00B11F96" w:rsidRDefault="00E76212" w:rsidP="00E76212">
      <w:pPr>
        <w:pStyle w:val="ListParagraph"/>
        <w:numPr>
          <w:ilvl w:val="2"/>
          <w:numId w:val="28"/>
        </w:numPr>
        <w:spacing w:before="0" w:line="240" w:lineRule="auto"/>
        <w:ind w:left="567" w:hanging="142"/>
        <w:jc w:val="both"/>
        <w:rPr>
          <w:rFonts w:cs="Arial"/>
          <w:sz w:val="22"/>
          <w:lang w:val="es-CR"/>
        </w:rPr>
      </w:pPr>
      <w:r w:rsidRPr="00B11F96">
        <w:rPr>
          <w:rFonts w:cs="Arial"/>
          <w:sz w:val="22"/>
          <w:lang w:val="es-CR"/>
        </w:rPr>
        <w:lastRenderedPageBreak/>
        <w:t>Vehículos emisores nuevos: al menos 5 días hábiles antes de la primera colocación de la primera serie y al menos 2 días hábiles antes de la primera colocación de las demás series, sin contar la fecha del comunicado ni la fecha de colocación.</w:t>
      </w:r>
    </w:p>
    <w:p w14:paraId="45883335" w14:textId="77777777" w:rsidR="00E76212" w:rsidRPr="00B11F96" w:rsidRDefault="00E76212" w:rsidP="00E76212">
      <w:pPr>
        <w:pStyle w:val="ListParagraph"/>
        <w:numPr>
          <w:ilvl w:val="2"/>
          <w:numId w:val="28"/>
        </w:numPr>
        <w:ind w:left="567" w:hanging="141"/>
        <w:jc w:val="both"/>
        <w:rPr>
          <w:rFonts w:cs="Arial"/>
          <w:sz w:val="22"/>
          <w:lang w:val="es-CR"/>
        </w:rPr>
      </w:pPr>
      <w:r w:rsidRPr="00B11F96">
        <w:rPr>
          <w:rFonts w:cs="Arial"/>
          <w:sz w:val="22"/>
          <w:lang w:val="es-CR"/>
        </w:rPr>
        <w:t>Vehículos emisores ya inscritos: al menos 2 días hábiles antes de la primera colocación de cada emisión, sin contar la fecha del comunicado ni la fecha de colocación.</w:t>
      </w:r>
    </w:p>
    <w:p w14:paraId="45883336" w14:textId="77777777" w:rsidR="00E76212" w:rsidRPr="00B11F96" w:rsidRDefault="00E76212" w:rsidP="00E76212">
      <w:pPr>
        <w:pStyle w:val="Title"/>
        <w:ind w:left="502"/>
        <w:jc w:val="both"/>
        <w:rPr>
          <w:rFonts w:cs="Arial"/>
          <w:szCs w:val="22"/>
          <w:u w:val="single"/>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E76212" w:rsidRPr="00B11F96" w14:paraId="45883339" w14:textId="77777777" w:rsidTr="00E76212">
        <w:trPr>
          <w:jc w:val="center"/>
        </w:trPr>
        <w:tc>
          <w:tcPr>
            <w:tcW w:w="8401" w:type="dxa"/>
            <w:gridSpan w:val="2"/>
            <w:shd w:val="clear" w:color="auto" w:fill="auto"/>
          </w:tcPr>
          <w:p w14:paraId="45883337" w14:textId="77777777" w:rsidR="00E76212" w:rsidRPr="00B11F96" w:rsidRDefault="00E76212" w:rsidP="00E76212">
            <w:pPr>
              <w:pStyle w:val="Heading4"/>
              <w:spacing w:before="0" w:after="0"/>
              <w:jc w:val="center"/>
              <w:rPr>
                <w:rFonts w:cs="Arial"/>
                <w:sz w:val="22"/>
                <w:szCs w:val="22"/>
              </w:rPr>
            </w:pPr>
            <w:r w:rsidRPr="00B11F96">
              <w:rPr>
                <w:rFonts w:cs="Arial"/>
                <w:sz w:val="22"/>
                <w:szCs w:val="22"/>
              </w:rPr>
              <w:t>Características y condiciones de las emisiones</w:t>
            </w:r>
          </w:p>
          <w:p w14:paraId="45883338" w14:textId="77777777" w:rsidR="00E76212" w:rsidRPr="00B11F96" w:rsidRDefault="00E76212" w:rsidP="00E76212">
            <w:pPr>
              <w:jc w:val="center"/>
              <w:rPr>
                <w:rFonts w:ascii="Arial" w:hAnsi="Arial" w:cs="Arial"/>
                <w:b/>
                <w:i/>
                <w:sz w:val="22"/>
                <w:szCs w:val="22"/>
              </w:rPr>
            </w:pPr>
            <w:r w:rsidRPr="00B11F96">
              <w:rPr>
                <w:rFonts w:ascii="Arial" w:hAnsi="Arial" w:cs="Arial"/>
                <w:b/>
                <w:i/>
                <w:sz w:val="22"/>
                <w:szCs w:val="22"/>
              </w:rPr>
              <w:t>(programas de emisiones)*</w:t>
            </w:r>
          </w:p>
        </w:tc>
      </w:tr>
      <w:tr w:rsidR="00E76212" w:rsidRPr="00B11F96" w14:paraId="4588333C" w14:textId="77777777" w:rsidTr="00E76212">
        <w:trPr>
          <w:jc w:val="center"/>
        </w:trPr>
        <w:tc>
          <w:tcPr>
            <w:tcW w:w="3260" w:type="dxa"/>
            <w:shd w:val="clear" w:color="auto" w:fill="auto"/>
          </w:tcPr>
          <w:p w14:paraId="4588333A" w14:textId="77777777" w:rsidR="00E76212" w:rsidRPr="00B11F96" w:rsidRDefault="00E76212" w:rsidP="00E76212">
            <w:pPr>
              <w:pStyle w:val="Heading4"/>
              <w:spacing w:before="0" w:after="0"/>
              <w:jc w:val="center"/>
              <w:rPr>
                <w:rFonts w:cs="Arial"/>
                <w:sz w:val="22"/>
                <w:szCs w:val="22"/>
              </w:rPr>
            </w:pPr>
            <w:r w:rsidRPr="00B11F96">
              <w:rPr>
                <w:rFonts w:cs="Arial"/>
                <w:sz w:val="22"/>
                <w:szCs w:val="22"/>
              </w:rPr>
              <w:t>Característica</w:t>
            </w:r>
          </w:p>
        </w:tc>
        <w:tc>
          <w:tcPr>
            <w:tcW w:w="5141" w:type="dxa"/>
            <w:shd w:val="clear" w:color="auto" w:fill="auto"/>
          </w:tcPr>
          <w:p w14:paraId="4588333B" w14:textId="77777777" w:rsidR="00E76212" w:rsidRPr="00B11F96" w:rsidRDefault="00E76212" w:rsidP="00E76212">
            <w:pPr>
              <w:pStyle w:val="Heading4"/>
              <w:spacing w:before="0" w:after="0"/>
              <w:jc w:val="center"/>
              <w:rPr>
                <w:rFonts w:cs="Arial"/>
                <w:sz w:val="22"/>
                <w:szCs w:val="22"/>
              </w:rPr>
            </w:pPr>
            <w:r w:rsidRPr="00B11F96">
              <w:rPr>
                <w:rFonts w:cs="Arial"/>
                <w:sz w:val="22"/>
                <w:szCs w:val="22"/>
              </w:rPr>
              <w:t>Detalle</w:t>
            </w:r>
          </w:p>
        </w:tc>
      </w:tr>
      <w:tr w:rsidR="00E76212" w:rsidRPr="00B11F96" w14:paraId="4588333F" w14:textId="77777777" w:rsidTr="00E76212">
        <w:trPr>
          <w:jc w:val="center"/>
        </w:trPr>
        <w:tc>
          <w:tcPr>
            <w:tcW w:w="3260" w:type="dxa"/>
            <w:shd w:val="clear" w:color="auto" w:fill="auto"/>
          </w:tcPr>
          <w:p w14:paraId="4588333D"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Nombre del programa</w:t>
            </w:r>
          </w:p>
        </w:tc>
        <w:tc>
          <w:tcPr>
            <w:tcW w:w="5141" w:type="dxa"/>
            <w:shd w:val="clear" w:color="auto" w:fill="auto"/>
          </w:tcPr>
          <w:p w14:paraId="4588333E" w14:textId="77777777" w:rsidR="00E76212" w:rsidRPr="00B11F96" w:rsidRDefault="00E76212" w:rsidP="00E76212">
            <w:pPr>
              <w:jc w:val="both"/>
              <w:rPr>
                <w:rFonts w:ascii="Arial" w:hAnsi="Arial" w:cs="Arial"/>
                <w:sz w:val="22"/>
                <w:szCs w:val="22"/>
                <w:lang w:eastAsia="es-MX"/>
              </w:rPr>
            </w:pPr>
            <w:r w:rsidRPr="00B11F96">
              <w:rPr>
                <w:rFonts w:ascii="Arial" w:hAnsi="Arial" w:cs="Arial"/>
                <w:sz w:val="22"/>
                <w:szCs w:val="22"/>
                <w:lang w:eastAsia="es-MX"/>
              </w:rPr>
              <w:t>Programa XXX</w:t>
            </w:r>
          </w:p>
        </w:tc>
      </w:tr>
      <w:tr w:rsidR="00E76212" w:rsidRPr="00B11F96" w14:paraId="45883342" w14:textId="77777777" w:rsidTr="00E76212">
        <w:trPr>
          <w:jc w:val="center"/>
        </w:trPr>
        <w:tc>
          <w:tcPr>
            <w:tcW w:w="3260" w:type="dxa"/>
            <w:shd w:val="clear" w:color="auto" w:fill="auto"/>
          </w:tcPr>
          <w:p w14:paraId="45883340"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Monto global del programa y moneda</w:t>
            </w:r>
          </w:p>
        </w:tc>
        <w:tc>
          <w:tcPr>
            <w:tcW w:w="5141" w:type="dxa"/>
            <w:shd w:val="clear" w:color="auto" w:fill="auto"/>
          </w:tcPr>
          <w:p w14:paraId="45883341" w14:textId="77777777" w:rsidR="00E76212" w:rsidRPr="00B11F96" w:rsidRDefault="00E76212" w:rsidP="00E76212">
            <w:pPr>
              <w:jc w:val="both"/>
              <w:rPr>
                <w:rFonts w:ascii="Arial" w:hAnsi="Arial" w:cs="Arial"/>
                <w:sz w:val="22"/>
                <w:szCs w:val="22"/>
                <w:lang w:eastAsia="es-MX"/>
              </w:rPr>
            </w:pPr>
            <w:r w:rsidRPr="00B11F96">
              <w:rPr>
                <w:rFonts w:ascii="Arial" w:hAnsi="Arial" w:cs="Arial"/>
                <w:sz w:val="22"/>
                <w:szCs w:val="22"/>
              </w:rPr>
              <w:t>Indicar</w:t>
            </w:r>
          </w:p>
        </w:tc>
      </w:tr>
      <w:tr w:rsidR="00E76212" w:rsidRPr="00B11F96" w14:paraId="45883345" w14:textId="77777777" w:rsidTr="00E76212">
        <w:trPr>
          <w:jc w:val="center"/>
        </w:trPr>
        <w:tc>
          <w:tcPr>
            <w:tcW w:w="3260" w:type="dxa"/>
            <w:shd w:val="clear" w:color="auto" w:fill="auto"/>
          </w:tcPr>
          <w:p w14:paraId="45883343"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Clase de instrumento</w:t>
            </w:r>
          </w:p>
        </w:tc>
        <w:tc>
          <w:tcPr>
            <w:tcW w:w="5141" w:type="dxa"/>
            <w:shd w:val="clear" w:color="auto" w:fill="auto"/>
          </w:tcPr>
          <w:p w14:paraId="45883344" w14:textId="77777777" w:rsidR="00E76212" w:rsidRPr="00B11F96" w:rsidRDefault="00E76212" w:rsidP="00E76212">
            <w:pPr>
              <w:pStyle w:val="Heading4"/>
              <w:spacing w:before="0" w:after="0"/>
              <w:jc w:val="both"/>
              <w:rPr>
                <w:rFonts w:cs="Arial"/>
                <w:b w:val="0"/>
                <w:sz w:val="22"/>
                <w:szCs w:val="22"/>
              </w:rPr>
            </w:pPr>
            <w:r w:rsidRPr="00B11F96">
              <w:rPr>
                <w:rFonts w:cs="Arial"/>
                <w:b w:val="0"/>
                <w:sz w:val="22"/>
                <w:szCs w:val="22"/>
              </w:rPr>
              <w:t>Programa de emisiones de bonos/papel comercial</w:t>
            </w:r>
          </w:p>
        </w:tc>
      </w:tr>
      <w:tr w:rsidR="00E76212" w:rsidRPr="00B11F96" w14:paraId="45883348" w14:textId="77777777" w:rsidTr="00E76212">
        <w:trPr>
          <w:jc w:val="center"/>
        </w:trPr>
        <w:tc>
          <w:tcPr>
            <w:tcW w:w="3260" w:type="dxa"/>
          </w:tcPr>
          <w:p w14:paraId="45883346" w14:textId="77777777" w:rsidR="00E76212" w:rsidRPr="00B11F96" w:rsidRDefault="00E76212" w:rsidP="00E76212">
            <w:pPr>
              <w:jc w:val="both"/>
              <w:rPr>
                <w:rFonts w:ascii="Arial" w:hAnsi="Arial" w:cs="Arial"/>
                <w:sz w:val="22"/>
                <w:szCs w:val="22"/>
                <w:vertAlign w:val="superscript"/>
              </w:rPr>
            </w:pPr>
            <w:r w:rsidRPr="00B11F96">
              <w:rPr>
                <w:rFonts w:ascii="Arial" w:hAnsi="Arial" w:cs="Arial"/>
                <w:sz w:val="22"/>
                <w:szCs w:val="22"/>
              </w:rPr>
              <w:t>Tasa de interés neta</w:t>
            </w:r>
            <w:r w:rsidRPr="00B11F96">
              <w:rPr>
                <w:rFonts w:ascii="Arial" w:hAnsi="Arial" w:cs="Arial"/>
                <w:sz w:val="22"/>
                <w:szCs w:val="22"/>
                <w:vertAlign w:val="superscript"/>
              </w:rPr>
              <w:t xml:space="preserve">1 </w:t>
            </w:r>
          </w:p>
        </w:tc>
        <w:tc>
          <w:tcPr>
            <w:tcW w:w="5141" w:type="dxa"/>
          </w:tcPr>
          <w:p w14:paraId="45883347"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la tasa si se conoce. De lo contrario incluir: Tasa bruta menos el xx% de Impuesto sobre la renta.</w:t>
            </w:r>
          </w:p>
        </w:tc>
      </w:tr>
      <w:tr w:rsidR="00E76212" w:rsidRPr="00B11F96" w14:paraId="4588334B" w14:textId="77777777" w:rsidTr="00E76212">
        <w:trPr>
          <w:jc w:val="center"/>
        </w:trPr>
        <w:tc>
          <w:tcPr>
            <w:tcW w:w="3260" w:type="dxa"/>
          </w:tcPr>
          <w:p w14:paraId="45883349"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Amortización del principal</w:t>
            </w:r>
          </w:p>
        </w:tc>
        <w:tc>
          <w:tcPr>
            <w:tcW w:w="5141" w:type="dxa"/>
          </w:tcPr>
          <w:p w14:paraId="4588334A"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 xml:space="preserve">Indicar. Por ejemplo: al vencimiento </w:t>
            </w:r>
          </w:p>
        </w:tc>
      </w:tr>
      <w:tr w:rsidR="00E76212" w:rsidRPr="00B11F96" w14:paraId="4588334E" w14:textId="77777777" w:rsidTr="00E76212">
        <w:trPr>
          <w:jc w:val="center"/>
        </w:trPr>
        <w:tc>
          <w:tcPr>
            <w:tcW w:w="3260" w:type="dxa"/>
          </w:tcPr>
          <w:p w14:paraId="4588334C"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 xml:space="preserve">Forma de colocación </w:t>
            </w:r>
          </w:p>
        </w:tc>
        <w:tc>
          <w:tcPr>
            <w:tcW w:w="5141" w:type="dxa"/>
          </w:tcPr>
          <w:p w14:paraId="4588334D" w14:textId="77777777" w:rsidR="00E76212" w:rsidRPr="00B11F96" w:rsidRDefault="00E76212" w:rsidP="00E76212">
            <w:pPr>
              <w:jc w:val="both"/>
              <w:rPr>
                <w:rFonts w:ascii="Arial" w:hAnsi="Arial" w:cs="Arial"/>
                <w:sz w:val="22"/>
                <w:szCs w:val="22"/>
                <w:highlight w:val="yellow"/>
              </w:rPr>
            </w:pPr>
            <w:r w:rsidRPr="00B11F96">
              <w:rPr>
                <w:rFonts w:ascii="Arial" w:hAnsi="Arial" w:cs="Arial"/>
                <w:sz w:val="22"/>
                <w:szCs w:val="22"/>
              </w:rPr>
              <w:t>Indicar. Por ejemplo: colocación directa, subasta, contratos de colocación</w:t>
            </w:r>
          </w:p>
        </w:tc>
      </w:tr>
      <w:tr w:rsidR="00E76212" w:rsidRPr="00B11F96" w14:paraId="45883351" w14:textId="77777777" w:rsidTr="00E76212">
        <w:trPr>
          <w:jc w:val="center"/>
        </w:trPr>
        <w:tc>
          <w:tcPr>
            <w:tcW w:w="3260" w:type="dxa"/>
          </w:tcPr>
          <w:p w14:paraId="4588334F"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 xml:space="preserve">Calificación de riesgo </w:t>
            </w:r>
          </w:p>
        </w:tc>
        <w:tc>
          <w:tcPr>
            <w:tcW w:w="5141" w:type="dxa"/>
          </w:tcPr>
          <w:p w14:paraId="45883350"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calificación y nombre de la sociedad calificadora</w:t>
            </w:r>
          </w:p>
        </w:tc>
      </w:tr>
      <w:tr w:rsidR="00E76212" w:rsidRPr="00B11F96" w14:paraId="45883354" w14:textId="77777777" w:rsidTr="00E76212">
        <w:trPr>
          <w:jc w:val="center"/>
        </w:trPr>
        <w:tc>
          <w:tcPr>
            <w:tcW w:w="3260" w:type="dxa"/>
          </w:tcPr>
          <w:p w14:paraId="45883352"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Tratamiento fiscal</w:t>
            </w:r>
          </w:p>
        </w:tc>
        <w:tc>
          <w:tcPr>
            <w:tcW w:w="5141" w:type="dxa"/>
          </w:tcPr>
          <w:p w14:paraId="45883353"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w:t>
            </w:r>
          </w:p>
        </w:tc>
      </w:tr>
      <w:tr w:rsidR="00E76212" w:rsidRPr="00B11F96" w14:paraId="45883357" w14:textId="77777777" w:rsidTr="00E76212">
        <w:trPr>
          <w:jc w:val="center"/>
        </w:trPr>
        <w:tc>
          <w:tcPr>
            <w:tcW w:w="3260" w:type="dxa"/>
          </w:tcPr>
          <w:p w14:paraId="45883355"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Destino de los recursos</w:t>
            </w:r>
          </w:p>
        </w:tc>
        <w:tc>
          <w:tcPr>
            <w:tcW w:w="5141" w:type="dxa"/>
          </w:tcPr>
          <w:p w14:paraId="45883356"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breve resumen</w:t>
            </w:r>
          </w:p>
        </w:tc>
      </w:tr>
      <w:tr w:rsidR="00E76212" w:rsidRPr="00B11F96" w14:paraId="4588335B" w14:textId="77777777" w:rsidTr="00E76212">
        <w:trPr>
          <w:jc w:val="center"/>
        </w:trPr>
        <w:tc>
          <w:tcPr>
            <w:tcW w:w="3260" w:type="dxa"/>
          </w:tcPr>
          <w:p w14:paraId="45883358" w14:textId="77777777" w:rsidR="00E76212" w:rsidRPr="00B11F96" w:rsidRDefault="00E76212" w:rsidP="00E76212">
            <w:pPr>
              <w:ind w:left="12" w:hanging="12"/>
              <w:jc w:val="both"/>
              <w:rPr>
                <w:rFonts w:ascii="Arial" w:hAnsi="Arial" w:cs="Arial"/>
                <w:sz w:val="22"/>
                <w:szCs w:val="22"/>
              </w:rPr>
            </w:pPr>
            <w:r w:rsidRPr="00B11F96">
              <w:rPr>
                <w:rFonts w:ascii="Arial" w:hAnsi="Arial" w:cs="Arial"/>
                <w:sz w:val="22"/>
                <w:szCs w:val="22"/>
              </w:rPr>
              <w:t xml:space="preserve">Otras características </w:t>
            </w:r>
          </w:p>
          <w:p w14:paraId="45883359" w14:textId="77777777" w:rsidR="00E76212" w:rsidRPr="00B11F96" w:rsidRDefault="00E76212" w:rsidP="00E76212">
            <w:pPr>
              <w:jc w:val="both"/>
              <w:rPr>
                <w:rFonts w:ascii="Arial" w:hAnsi="Arial" w:cs="Arial"/>
                <w:sz w:val="22"/>
                <w:szCs w:val="22"/>
              </w:rPr>
            </w:pPr>
          </w:p>
        </w:tc>
        <w:tc>
          <w:tcPr>
            <w:tcW w:w="5141" w:type="dxa"/>
          </w:tcPr>
          <w:p w14:paraId="4588335A"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Indicar breve resumen. Por ejemplo, garantías, mejoras crediticias, opción de redención anticipada (precio y fecha de redención), amortización anticipada del principal, subordinación, etc.</w:t>
            </w:r>
          </w:p>
        </w:tc>
      </w:tr>
    </w:tbl>
    <w:p w14:paraId="4588335C" w14:textId="77777777" w:rsidR="00E76212" w:rsidRPr="00B11F96" w:rsidRDefault="00E76212" w:rsidP="00E76212">
      <w:pPr>
        <w:pStyle w:val="Title"/>
        <w:ind w:left="142"/>
        <w:jc w:val="both"/>
        <w:rPr>
          <w:rFonts w:cs="Arial"/>
          <w:b w:val="0"/>
          <w:szCs w:val="22"/>
          <w:u w:val="single"/>
        </w:rPr>
      </w:pPr>
      <w:r w:rsidRPr="00B11F96">
        <w:rPr>
          <w:rFonts w:cs="Arial"/>
          <w:b w:val="0"/>
          <w:szCs w:val="22"/>
          <w:vertAlign w:val="superscript"/>
        </w:rPr>
        <w:t>1</w:t>
      </w:r>
      <w:r w:rsidRPr="00B11F96">
        <w:rPr>
          <w:rFonts w:cs="Arial"/>
          <w:b w:val="0"/>
          <w:szCs w:val="22"/>
        </w:rPr>
        <w:t xml:space="preserve"> En el caso de series con tasa de interés ajustable indicar: La tasa </w:t>
      </w:r>
      <w:r w:rsidRPr="00B11F96">
        <w:rPr>
          <w:rFonts w:cs="Arial"/>
          <w:b w:val="0"/>
          <w:szCs w:val="22"/>
          <w:highlight w:val="lightGray"/>
        </w:rPr>
        <w:t>(o índice)</w:t>
      </w:r>
      <w:r w:rsidRPr="00B11F96">
        <w:rPr>
          <w:rFonts w:cs="Arial"/>
          <w:b w:val="0"/>
          <w:szCs w:val="22"/>
        </w:rPr>
        <w:t xml:space="preserve"> de referencia XX </w:t>
      </w:r>
      <w:r w:rsidRPr="00B11F96">
        <w:rPr>
          <w:rFonts w:cs="Arial"/>
          <w:b w:val="0"/>
          <w:szCs w:val="22"/>
          <w:highlight w:val="lightGray"/>
        </w:rPr>
        <w:t>(nombre del indicador)</w:t>
      </w:r>
      <w:r w:rsidRPr="00B11F96">
        <w:rPr>
          <w:rFonts w:cs="Arial"/>
          <w:b w:val="0"/>
          <w:szCs w:val="22"/>
        </w:rPr>
        <w:t xml:space="preserve"> será la que se encuentre vigente al menos un XX días hábiles </w:t>
      </w:r>
      <w:r w:rsidRPr="00B11F96">
        <w:rPr>
          <w:rFonts w:cs="Arial"/>
          <w:b w:val="0"/>
          <w:szCs w:val="22"/>
          <w:highlight w:val="lightGray"/>
        </w:rPr>
        <w:t>(indicar la cantidad de días)</w:t>
      </w:r>
      <w:r w:rsidRPr="00B11F96">
        <w:rPr>
          <w:rFonts w:cs="Arial"/>
          <w:b w:val="0"/>
          <w:szCs w:val="22"/>
        </w:rPr>
        <w:t xml:space="preserve"> antes del inicio de cada periodo de pago de intereses. Además, señalar el nombre de la entidad que calcula la tasa o índice de referencia y dónde puede obtenerse información histórica sobre el indicador.</w:t>
      </w:r>
    </w:p>
    <w:p w14:paraId="4588335D" w14:textId="77777777" w:rsidR="00E76212" w:rsidRPr="00B11F96" w:rsidRDefault="00E76212" w:rsidP="00E76212">
      <w:pPr>
        <w:jc w:val="both"/>
        <w:rPr>
          <w:rFonts w:ascii="Arial" w:hAnsi="Arial" w:cs="Arial"/>
          <w:b/>
          <w:sz w:val="22"/>
          <w:szCs w:val="22"/>
        </w:rPr>
      </w:pPr>
    </w:p>
    <w:p w14:paraId="4588335E" w14:textId="77777777" w:rsidR="00E76212" w:rsidRPr="00B11F96" w:rsidRDefault="00E76212" w:rsidP="00E76212">
      <w:pPr>
        <w:jc w:val="both"/>
        <w:rPr>
          <w:rFonts w:ascii="Arial" w:hAnsi="Arial" w:cs="Arial"/>
          <w:sz w:val="22"/>
          <w:szCs w:val="22"/>
        </w:rPr>
      </w:pPr>
      <w:r w:rsidRPr="00B11F96">
        <w:rPr>
          <w:rFonts w:ascii="Arial" w:hAnsi="Arial" w:cs="Arial"/>
          <w:b/>
          <w:sz w:val="22"/>
          <w:szCs w:val="22"/>
        </w:rPr>
        <w:t>*</w:t>
      </w:r>
      <w:r w:rsidRPr="00B11F96">
        <w:rPr>
          <w:rFonts w:ascii="Arial" w:hAnsi="Arial" w:cs="Arial"/>
          <w:sz w:val="22"/>
          <w:szCs w:val="22"/>
        </w:rPr>
        <w:t xml:space="preserve"> En el caso de programas de acciones preferentes, se debe agregar y ajustar la información señalada en el cuadro de “Características y condiciones de las emisiones (emisiones de valores de contenido patrimonial)”.</w:t>
      </w:r>
    </w:p>
    <w:p w14:paraId="4588335F" w14:textId="77777777" w:rsidR="00E76212" w:rsidRPr="00B11F96" w:rsidRDefault="00E76212" w:rsidP="00E76212">
      <w:pPr>
        <w:jc w:val="both"/>
        <w:rPr>
          <w:rFonts w:ascii="Arial" w:hAnsi="Arial" w:cs="Arial"/>
          <w:b/>
          <w:sz w:val="22"/>
          <w:szCs w:val="22"/>
        </w:rPr>
      </w:pPr>
    </w:p>
    <w:p w14:paraId="45883360" w14:textId="77777777" w:rsidR="00E76212" w:rsidRPr="00B11F96" w:rsidRDefault="00E76212" w:rsidP="00E76212">
      <w:pPr>
        <w:jc w:val="both"/>
        <w:rPr>
          <w:rFonts w:ascii="Arial" w:hAnsi="Arial" w:cs="Arial"/>
          <w:sz w:val="22"/>
          <w:szCs w:val="22"/>
        </w:rPr>
      </w:pPr>
      <w:r w:rsidRPr="00B11F96">
        <w:rPr>
          <w:rFonts w:ascii="Arial" w:hAnsi="Arial" w:cs="Arial"/>
          <w:b/>
          <w:sz w:val="22"/>
          <w:szCs w:val="22"/>
        </w:rPr>
        <w:t>*</w:t>
      </w:r>
      <w:r w:rsidRPr="00B11F96">
        <w:rPr>
          <w:rFonts w:ascii="Arial" w:hAnsi="Arial" w:cs="Arial"/>
          <w:sz w:val="22"/>
          <w:szCs w:val="22"/>
        </w:rPr>
        <w:t>En el cuadro se deben indicar únicamente las características que se hayan definido, e indicar que, según corresponda, el nombre de la serie, monto, moneda, plazo, fecha de emisión, fecha de vencimiento, valor facial, tasa de interés, periodicidad, si la emisión contará con redención anticipada (precio y fecha de redención) y el código ISIN de cada emisión se definirán mediante Comunicado de Hecho Relevante en los siguientes plazos:</w:t>
      </w:r>
    </w:p>
    <w:p w14:paraId="45883361" w14:textId="77777777" w:rsidR="00E76212" w:rsidRPr="00B11F96" w:rsidRDefault="00E76212" w:rsidP="00E76212">
      <w:pPr>
        <w:jc w:val="both"/>
        <w:rPr>
          <w:rFonts w:ascii="Arial" w:hAnsi="Arial" w:cs="Arial"/>
          <w:b/>
          <w:sz w:val="22"/>
          <w:szCs w:val="22"/>
        </w:rPr>
      </w:pPr>
    </w:p>
    <w:p w14:paraId="45883362" w14:textId="77777777" w:rsidR="00E76212" w:rsidRPr="00B11F96" w:rsidRDefault="00E76212" w:rsidP="00E76212">
      <w:pPr>
        <w:pStyle w:val="ListParagraph"/>
        <w:numPr>
          <w:ilvl w:val="2"/>
          <w:numId w:val="28"/>
        </w:numPr>
        <w:spacing w:before="0" w:line="240" w:lineRule="auto"/>
        <w:ind w:left="567" w:hanging="142"/>
        <w:jc w:val="both"/>
        <w:rPr>
          <w:rFonts w:cs="Arial"/>
          <w:sz w:val="22"/>
          <w:lang w:val="es-CR"/>
        </w:rPr>
      </w:pPr>
      <w:r w:rsidRPr="00B11F96">
        <w:rPr>
          <w:rFonts w:cs="Arial"/>
          <w:sz w:val="22"/>
          <w:lang w:val="es-CR"/>
        </w:rPr>
        <w:lastRenderedPageBreak/>
        <w:t>Vehículos emisores nuevos: al menos 5 días hábiles antes de la primera colocación de la primera serie y al menos 2 días hábiles antes de la primera colocación de las demás series, sin contar la fecha del comunicado ni la fecha de colocación.</w:t>
      </w:r>
    </w:p>
    <w:p w14:paraId="45883363" w14:textId="77777777" w:rsidR="00E76212" w:rsidRPr="00B11F96" w:rsidRDefault="00E76212" w:rsidP="00E76212">
      <w:pPr>
        <w:pStyle w:val="ListParagraph"/>
        <w:numPr>
          <w:ilvl w:val="2"/>
          <w:numId w:val="28"/>
        </w:numPr>
        <w:ind w:left="567" w:hanging="141"/>
        <w:jc w:val="both"/>
        <w:rPr>
          <w:rFonts w:cs="Arial"/>
          <w:sz w:val="22"/>
          <w:lang w:val="es-CR"/>
        </w:rPr>
      </w:pPr>
      <w:r w:rsidRPr="00B11F96">
        <w:rPr>
          <w:rFonts w:cs="Arial"/>
          <w:sz w:val="22"/>
          <w:lang w:val="es-CR"/>
        </w:rPr>
        <w:t>Vehículos emisores ya inscritos: al menos 2 días hábiles antes de la primera colocación de cada emisión, sin contar la fecha del comunicado ni la fecha de colocación.</w:t>
      </w:r>
    </w:p>
    <w:p w14:paraId="45883364" w14:textId="77777777" w:rsidR="00E76212" w:rsidRPr="00B11F96" w:rsidRDefault="00E76212" w:rsidP="00E76212">
      <w:pPr>
        <w:pStyle w:val="Heading2"/>
        <w:numPr>
          <w:ilvl w:val="1"/>
          <w:numId w:val="28"/>
        </w:numPr>
        <w:ind w:left="284" w:hanging="284"/>
        <w:jc w:val="both"/>
        <w:rPr>
          <w:rFonts w:cs="Arial"/>
          <w:sz w:val="22"/>
          <w:szCs w:val="22"/>
        </w:rPr>
      </w:pPr>
      <w:r w:rsidRPr="00B11F96">
        <w:rPr>
          <w:rFonts w:cs="Arial"/>
          <w:sz w:val="22"/>
          <w:szCs w:val="22"/>
        </w:rPr>
        <w:t xml:space="preserve">Información adicional sobre las características y condiciones de las emisiones. </w:t>
      </w:r>
      <w:r w:rsidRPr="00B11F96">
        <w:rPr>
          <w:rFonts w:cs="Arial"/>
          <w:b w:val="0"/>
          <w:sz w:val="22"/>
          <w:szCs w:val="22"/>
        </w:rPr>
        <w:t>En caso de que la información del cuadro resumen amerite una ampliación, deberá agregarse con el correspondiente subtítulo. Al menos deberá especificarse lo siguiente:</w:t>
      </w:r>
      <w:r w:rsidRPr="00B11F96">
        <w:rPr>
          <w:rFonts w:cs="Arial"/>
          <w:sz w:val="22"/>
          <w:szCs w:val="22"/>
        </w:rPr>
        <w:t xml:space="preserve"> </w:t>
      </w:r>
    </w:p>
    <w:p w14:paraId="45883365" w14:textId="77777777" w:rsidR="00E76212" w:rsidRPr="00B11F96" w:rsidRDefault="00E76212" w:rsidP="00E76212">
      <w:pPr>
        <w:pStyle w:val="c19"/>
        <w:spacing w:line="240" w:lineRule="auto"/>
        <w:jc w:val="both"/>
        <w:rPr>
          <w:rFonts w:ascii="Arial" w:hAnsi="Arial" w:cs="Arial"/>
          <w:color w:val="1F497D" w:themeColor="text2"/>
          <w:sz w:val="22"/>
          <w:szCs w:val="22"/>
          <w:lang w:val="es-CR"/>
        </w:rPr>
      </w:pPr>
    </w:p>
    <w:p w14:paraId="45883366" w14:textId="77777777" w:rsidR="00E76212" w:rsidRPr="00B11F96" w:rsidRDefault="00E76212" w:rsidP="008970E5">
      <w:pPr>
        <w:widowControl w:val="0"/>
        <w:numPr>
          <w:ilvl w:val="0"/>
          <w:numId w:val="6"/>
        </w:numPr>
        <w:spacing w:before="60" w:after="60"/>
        <w:ind w:left="1145" w:hanging="357"/>
        <w:jc w:val="both"/>
        <w:rPr>
          <w:rFonts w:ascii="Arial" w:hAnsi="Arial" w:cs="Arial"/>
          <w:b/>
          <w:sz w:val="22"/>
          <w:szCs w:val="22"/>
        </w:rPr>
      </w:pPr>
      <w:r w:rsidRPr="00B11F96">
        <w:rPr>
          <w:rStyle w:val="Heading3Char"/>
          <w:rFonts w:cs="Arial"/>
          <w:sz w:val="22"/>
          <w:szCs w:val="22"/>
        </w:rPr>
        <w:t>Derechos patrimoniales y corporativos de los accionistas</w:t>
      </w:r>
      <w:r w:rsidRPr="00B11F96">
        <w:rPr>
          <w:rFonts w:ascii="Arial" w:hAnsi="Arial" w:cs="Arial"/>
          <w:b/>
          <w:sz w:val="22"/>
          <w:szCs w:val="22"/>
        </w:rPr>
        <w:t xml:space="preserve">. </w:t>
      </w:r>
      <w:r w:rsidRPr="00B11F96">
        <w:rPr>
          <w:rFonts w:ascii="Arial" w:hAnsi="Arial" w:cs="Arial"/>
          <w:sz w:val="22"/>
          <w:szCs w:val="22"/>
        </w:rPr>
        <w:t>En el caso de emisiones de acciones señalar:</w:t>
      </w:r>
    </w:p>
    <w:p w14:paraId="45883367" w14:textId="77777777" w:rsidR="00E76212" w:rsidRPr="00B11F96" w:rsidRDefault="00E76212" w:rsidP="00E76212">
      <w:pPr>
        <w:keepNext/>
        <w:keepLines/>
        <w:widowControl w:val="0"/>
        <w:ind w:left="1145"/>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4781"/>
      </w:tblGrid>
      <w:tr w:rsidR="00E76212" w:rsidRPr="00B11F96" w14:paraId="4588336A" w14:textId="77777777" w:rsidTr="00E76212">
        <w:tc>
          <w:tcPr>
            <w:tcW w:w="3651" w:type="dxa"/>
          </w:tcPr>
          <w:p w14:paraId="45883368" w14:textId="77777777" w:rsidR="00E76212" w:rsidRPr="00B11F96" w:rsidRDefault="00E76212" w:rsidP="008970E5">
            <w:pPr>
              <w:widowControl w:val="0"/>
              <w:spacing w:before="60"/>
              <w:jc w:val="both"/>
              <w:rPr>
                <w:rFonts w:ascii="Arial" w:hAnsi="Arial" w:cs="Arial"/>
                <w:sz w:val="22"/>
                <w:szCs w:val="22"/>
              </w:rPr>
            </w:pPr>
            <w:r w:rsidRPr="00B11F96">
              <w:rPr>
                <w:rFonts w:ascii="Arial" w:hAnsi="Arial" w:cs="Arial"/>
                <w:sz w:val="22"/>
                <w:szCs w:val="22"/>
              </w:rPr>
              <w:t>Detalle de los derechos</w:t>
            </w:r>
          </w:p>
        </w:tc>
        <w:tc>
          <w:tcPr>
            <w:tcW w:w="4781" w:type="dxa"/>
          </w:tcPr>
          <w:p w14:paraId="45883369" w14:textId="77777777" w:rsidR="00E76212" w:rsidRPr="00B11F96" w:rsidRDefault="00E76212" w:rsidP="008970E5">
            <w:pPr>
              <w:widowControl w:val="0"/>
              <w:tabs>
                <w:tab w:val="num" w:pos="709"/>
              </w:tabs>
              <w:spacing w:before="60"/>
              <w:jc w:val="both"/>
              <w:rPr>
                <w:rFonts w:ascii="Arial" w:hAnsi="Arial" w:cs="Arial"/>
                <w:sz w:val="22"/>
                <w:szCs w:val="22"/>
              </w:rPr>
            </w:pPr>
            <w:r w:rsidRPr="00B11F96">
              <w:rPr>
                <w:rFonts w:ascii="Arial" w:hAnsi="Arial" w:cs="Arial"/>
                <w:sz w:val="22"/>
                <w:szCs w:val="22"/>
              </w:rPr>
              <w:t>Indicar el detalle de los derechos que otorgan las acciones.</w:t>
            </w:r>
          </w:p>
        </w:tc>
      </w:tr>
      <w:tr w:rsidR="00E76212" w:rsidRPr="00B11F96" w14:paraId="4588336D" w14:textId="77777777" w:rsidTr="00E76212">
        <w:tc>
          <w:tcPr>
            <w:tcW w:w="3651" w:type="dxa"/>
          </w:tcPr>
          <w:p w14:paraId="4588336B" w14:textId="77777777" w:rsidR="00E76212" w:rsidRPr="00B11F96" w:rsidRDefault="00E76212" w:rsidP="008970E5">
            <w:pPr>
              <w:widowControl w:val="0"/>
              <w:spacing w:before="60"/>
              <w:jc w:val="both"/>
              <w:rPr>
                <w:rFonts w:ascii="Arial" w:hAnsi="Arial" w:cs="Arial"/>
                <w:sz w:val="22"/>
                <w:szCs w:val="22"/>
              </w:rPr>
            </w:pPr>
            <w:r w:rsidRPr="00B11F96">
              <w:rPr>
                <w:rFonts w:ascii="Arial" w:hAnsi="Arial" w:cs="Arial"/>
                <w:sz w:val="22"/>
                <w:szCs w:val="22"/>
              </w:rPr>
              <w:t>Plazo para la inscripción en el libro de accionistas</w:t>
            </w:r>
          </w:p>
        </w:tc>
        <w:tc>
          <w:tcPr>
            <w:tcW w:w="4781" w:type="dxa"/>
          </w:tcPr>
          <w:p w14:paraId="4588336C" w14:textId="77777777" w:rsidR="00E76212" w:rsidRPr="00B11F96" w:rsidRDefault="00E76212" w:rsidP="008970E5">
            <w:pPr>
              <w:widowControl w:val="0"/>
              <w:tabs>
                <w:tab w:val="num" w:pos="709"/>
              </w:tabs>
              <w:spacing w:before="60"/>
              <w:jc w:val="both"/>
              <w:rPr>
                <w:rFonts w:ascii="Arial" w:hAnsi="Arial" w:cs="Arial"/>
                <w:sz w:val="22"/>
                <w:szCs w:val="22"/>
              </w:rPr>
            </w:pPr>
            <w:r w:rsidRPr="00B11F96">
              <w:rPr>
                <w:rFonts w:ascii="Arial" w:hAnsi="Arial" w:cs="Arial"/>
                <w:sz w:val="22"/>
                <w:szCs w:val="22"/>
              </w:rPr>
              <w:t xml:space="preserve">Indicar el plazo en el que la propiedad sobre las acciones quedará registrada en el libro de accionistas del emisor. </w:t>
            </w:r>
          </w:p>
        </w:tc>
      </w:tr>
      <w:tr w:rsidR="00E76212" w:rsidRPr="00B11F96" w14:paraId="45883375" w14:textId="77777777" w:rsidTr="00E76212">
        <w:tc>
          <w:tcPr>
            <w:tcW w:w="3651" w:type="dxa"/>
          </w:tcPr>
          <w:p w14:paraId="4588336E" w14:textId="77777777" w:rsidR="00E76212" w:rsidRPr="00B11F96" w:rsidRDefault="00E76212" w:rsidP="008970E5">
            <w:pPr>
              <w:widowControl w:val="0"/>
              <w:spacing w:before="60"/>
              <w:jc w:val="both"/>
              <w:rPr>
                <w:rFonts w:ascii="Arial" w:hAnsi="Arial" w:cs="Arial"/>
                <w:sz w:val="22"/>
                <w:szCs w:val="22"/>
              </w:rPr>
            </w:pPr>
            <w:r w:rsidRPr="00B11F96">
              <w:rPr>
                <w:rFonts w:ascii="Arial" w:hAnsi="Arial" w:cs="Arial"/>
                <w:sz w:val="22"/>
                <w:szCs w:val="22"/>
              </w:rPr>
              <w:t>Derecho de suscripción preferente</w:t>
            </w:r>
          </w:p>
        </w:tc>
        <w:tc>
          <w:tcPr>
            <w:tcW w:w="4781" w:type="dxa"/>
          </w:tcPr>
          <w:p w14:paraId="4588336F" w14:textId="77777777" w:rsidR="00E76212" w:rsidRPr="00B11F96" w:rsidRDefault="00E76212" w:rsidP="008970E5">
            <w:pPr>
              <w:widowControl w:val="0"/>
              <w:tabs>
                <w:tab w:val="num" w:pos="709"/>
              </w:tabs>
              <w:spacing w:before="60"/>
              <w:jc w:val="both"/>
              <w:rPr>
                <w:rFonts w:ascii="Arial" w:hAnsi="Arial" w:cs="Arial"/>
                <w:sz w:val="22"/>
                <w:szCs w:val="22"/>
              </w:rPr>
            </w:pPr>
            <w:r w:rsidRPr="00B11F96">
              <w:rPr>
                <w:rFonts w:ascii="Arial" w:hAnsi="Arial" w:cs="Arial"/>
                <w:sz w:val="22"/>
                <w:szCs w:val="22"/>
              </w:rPr>
              <w:t>Indicar si se otorgará el derecho de suscripción preferente a los actuales accionistas comunes o preferentes de la empresa.  Mencionar:</w:t>
            </w:r>
          </w:p>
          <w:p w14:paraId="45883370" w14:textId="77777777" w:rsidR="00E76212" w:rsidRPr="00B11F96" w:rsidRDefault="00E76212" w:rsidP="008970E5">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El tipo y cantidad de acciones cubiertas.</w:t>
            </w:r>
          </w:p>
          <w:p w14:paraId="45883371" w14:textId="77777777" w:rsidR="00E76212" w:rsidRPr="00B11F96" w:rsidRDefault="00E76212" w:rsidP="008970E5">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Los criterios para su aplicación.</w:t>
            </w:r>
          </w:p>
          <w:p w14:paraId="45883372" w14:textId="77777777" w:rsidR="00E76212" w:rsidRPr="00B11F96" w:rsidRDefault="00E76212" w:rsidP="008970E5">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El precio de ejercicio.</w:t>
            </w:r>
          </w:p>
          <w:p w14:paraId="45883373" w14:textId="77777777" w:rsidR="00E76212" w:rsidRPr="00B11F96" w:rsidRDefault="00E76212" w:rsidP="008970E5">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El plazo concedido para ejercerlo.</w:t>
            </w:r>
          </w:p>
          <w:p w14:paraId="45883374" w14:textId="77777777" w:rsidR="00E76212" w:rsidRPr="00B11F96" w:rsidRDefault="00E76212" w:rsidP="008970E5">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Las limitaciones para ejercer el derecho y otras características importantes.</w:t>
            </w:r>
          </w:p>
        </w:tc>
      </w:tr>
      <w:tr w:rsidR="00E76212" w:rsidRPr="00B11F96" w14:paraId="45883378" w14:textId="77777777" w:rsidTr="00E76212">
        <w:tc>
          <w:tcPr>
            <w:tcW w:w="3651" w:type="dxa"/>
          </w:tcPr>
          <w:p w14:paraId="45883376" w14:textId="77777777" w:rsidR="00E76212" w:rsidRPr="00B11F96" w:rsidRDefault="00E76212" w:rsidP="008970E5">
            <w:pPr>
              <w:widowControl w:val="0"/>
              <w:spacing w:before="60"/>
              <w:jc w:val="both"/>
              <w:rPr>
                <w:rFonts w:ascii="Arial" w:hAnsi="Arial" w:cs="Arial"/>
                <w:sz w:val="22"/>
                <w:szCs w:val="22"/>
              </w:rPr>
            </w:pPr>
            <w:r w:rsidRPr="00B11F96">
              <w:rPr>
                <w:rFonts w:ascii="Arial" w:hAnsi="Arial" w:cs="Arial"/>
                <w:sz w:val="22"/>
                <w:szCs w:val="22"/>
              </w:rPr>
              <w:t>Clasificación de las acciones preferentes</w:t>
            </w:r>
          </w:p>
        </w:tc>
        <w:tc>
          <w:tcPr>
            <w:tcW w:w="4781" w:type="dxa"/>
          </w:tcPr>
          <w:p w14:paraId="45883377" w14:textId="77777777" w:rsidR="00E76212" w:rsidRPr="00B11F96" w:rsidRDefault="00E76212" w:rsidP="008970E5">
            <w:pPr>
              <w:widowControl w:val="0"/>
              <w:tabs>
                <w:tab w:val="num" w:pos="709"/>
              </w:tabs>
              <w:spacing w:before="60"/>
              <w:jc w:val="both"/>
              <w:rPr>
                <w:rFonts w:ascii="Arial" w:hAnsi="Arial" w:cs="Arial"/>
                <w:sz w:val="22"/>
                <w:szCs w:val="22"/>
              </w:rPr>
            </w:pPr>
            <w:r w:rsidRPr="00B11F96">
              <w:rPr>
                <w:rFonts w:ascii="Arial" w:hAnsi="Arial" w:cs="Arial"/>
                <w:sz w:val="22"/>
                <w:szCs w:val="22"/>
              </w:rPr>
              <w:t>Señalar la forma en que serán clasificadas (pasivo o patrimonio) en los estados financieros, de conformidad con las Normas Internacionales de Información Financiera.</w:t>
            </w:r>
          </w:p>
        </w:tc>
      </w:tr>
    </w:tbl>
    <w:p w14:paraId="45883379" w14:textId="77777777" w:rsidR="00E76212" w:rsidRPr="00B11F96" w:rsidRDefault="00E76212" w:rsidP="00E76212">
      <w:pPr>
        <w:keepNext/>
        <w:keepLines/>
        <w:widowControl w:val="0"/>
        <w:spacing w:before="60" w:after="60"/>
        <w:ind w:left="284"/>
        <w:jc w:val="both"/>
        <w:rPr>
          <w:rFonts w:ascii="Arial" w:hAnsi="Arial" w:cs="Arial"/>
          <w:sz w:val="22"/>
          <w:szCs w:val="22"/>
        </w:rPr>
      </w:pPr>
      <w:r w:rsidRPr="00B11F96">
        <w:rPr>
          <w:rFonts w:ascii="Arial" w:hAnsi="Arial" w:cs="Arial"/>
          <w:b/>
          <w:sz w:val="22"/>
          <w:szCs w:val="22"/>
        </w:rPr>
        <w:t>*</w:t>
      </w:r>
      <w:r w:rsidRPr="00B11F96">
        <w:rPr>
          <w:rFonts w:ascii="Arial" w:hAnsi="Arial" w:cs="Arial"/>
          <w:sz w:val="22"/>
          <w:szCs w:val="22"/>
        </w:rPr>
        <w:t xml:space="preserve"> En el caso de emisiones de contenido patrimonial distintas de acciones, se debe ajustar la redacción de este apartado.</w:t>
      </w:r>
    </w:p>
    <w:p w14:paraId="4588337A" w14:textId="77777777" w:rsidR="00E76212" w:rsidRPr="00B11F96" w:rsidRDefault="00E76212" w:rsidP="00E76212">
      <w:pPr>
        <w:widowControl w:val="0"/>
        <w:ind w:left="284"/>
        <w:jc w:val="both"/>
        <w:rPr>
          <w:rFonts w:ascii="Arial" w:hAnsi="Arial" w:cs="Arial"/>
          <w:sz w:val="22"/>
          <w:szCs w:val="22"/>
        </w:rPr>
      </w:pPr>
    </w:p>
    <w:p w14:paraId="4588337B" w14:textId="77777777" w:rsidR="00E76212" w:rsidRPr="00B11F96" w:rsidRDefault="00E76212" w:rsidP="00E76212">
      <w:pPr>
        <w:widowControl w:val="0"/>
        <w:numPr>
          <w:ilvl w:val="0"/>
          <w:numId w:val="6"/>
        </w:numPr>
        <w:spacing w:before="60" w:after="60"/>
        <w:jc w:val="both"/>
        <w:rPr>
          <w:rFonts w:ascii="Arial" w:hAnsi="Arial" w:cs="Arial"/>
          <w:b/>
          <w:sz w:val="22"/>
          <w:szCs w:val="22"/>
        </w:rPr>
      </w:pPr>
      <w:r w:rsidRPr="00B11F96">
        <w:rPr>
          <w:rStyle w:val="Heading3Char"/>
          <w:rFonts w:cs="Arial"/>
          <w:sz w:val="22"/>
          <w:szCs w:val="22"/>
        </w:rPr>
        <w:t>Comportamiento del precio de las acciones (emisores accionarios).</w:t>
      </w:r>
      <w:r w:rsidRPr="00B11F96">
        <w:rPr>
          <w:rFonts w:ascii="Arial" w:hAnsi="Arial" w:cs="Arial"/>
          <w:sz w:val="22"/>
          <w:szCs w:val="22"/>
        </w:rPr>
        <w:t xml:space="preserve"> Incluir la siguiente información sobre los precios de mercado de las acciones en los últimos 6 meses con respecto a la fecha de elaboración o actualización del prospecto, correspondiente a todas las bolsas (nacionales o extranjeras) en donde se encuentren listados los valores. Esta información se debe incluir a partir de la primera actualización anual del prospecto y únicamente aplica desde el proceso </w:t>
      </w:r>
      <w:r w:rsidRPr="00B11F96">
        <w:rPr>
          <w:rFonts w:ascii="Arial" w:hAnsi="Arial" w:cs="Arial"/>
          <w:sz w:val="22"/>
          <w:szCs w:val="22"/>
        </w:rPr>
        <w:lastRenderedPageBreak/>
        <w:t>de autorización cuando los valores ya se encuentren inscritos en otras bolsas extranjeras. En caso de que no se hayan dado negociaciones de los valores en ese período, indicarlo en forma expresa en el prospecto.</w:t>
      </w:r>
    </w:p>
    <w:p w14:paraId="4588337C" w14:textId="77777777" w:rsidR="00E76212" w:rsidRPr="00B11F96" w:rsidRDefault="00E76212" w:rsidP="00E76212">
      <w:pPr>
        <w:widowControl w:val="0"/>
        <w:ind w:left="1145"/>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266"/>
        <w:gridCol w:w="1267"/>
        <w:gridCol w:w="1402"/>
        <w:gridCol w:w="1706"/>
      </w:tblGrid>
      <w:tr w:rsidR="00E76212" w:rsidRPr="00B11F96" w14:paraId="45883382" w14:textId="77777777" w:rsidTr="00E76212">
        <w:trPr>
          <w:trHeight w:val="245"/>
        </w:trPr>
        <w:tc>
          <w:tcPr>
            <w:tcW w:w="2791" w:type="dxa"/>
            <w:vMerge w:val="restart"/>
          </w:tcPr>
          <w:p w14:paraId="4588337D" w14:textId="77777777" w:rsidR="00E76212" w:rsidRPr="00B11F96" w:rsidRDefault="00E76212" w:rsidP="00E76212">
            <w:pPr>
              <w:widowControl w:val="0"/>
              <w:jc w:val="both"/>
              <w:rPr>
                <w:rFonts w:ascii="Arial" w:hAnsi="Arial" w:cs="Arial"/>
                <w:sz w:val="22"/>
                <w:szCs w:val="22"/>
              </w:rPr>
            </w:pPr>
            <w:r w:rsidRPr="00B11F96">
              <w:rPr>
                <w:rFonts w:ascii="Arial" w:hAnsi="Arial" w:cs="Arial"/>
                <w:sz w:val="22"/>
                <w:szCs w:val="22"/>
              </w:rPr>
              <w:t>Precio de mercado de los últimos 6 meses</w:t>
            </w:r>
          </w:p>
        </w:tc>
        <w:tc>
          <w:tcPr>
            <w:tcW w:w="1266" w:type="dxa"/>
            <w:tcBorders>
              <w:bottom w:val="single" w:sz="4" w:space="0" w:color="auto"/>
              <w:right w:val="single" w:sz="4" w:space="0" w:color="auto"/>
            </w:tcBorders>
          </w:tcPr>
          <w:p w14:paraId="4588337E" w14:textId="77777777" w:rsidR="00E76212" w:rsidRPr="00B11F96" w:rsidRDefault="00E76212" w:rsidP="00E76212">
            <w:pPr>
              <w:widowControl w:val="0"/>
              <w:tabs>
                <w:tab w:val="num" w:pos="709"/>
              </w:tabs>
              <w:jc w:val="center"/>
              <w:rPr>
                <w:rFonts w:ascii="Arial" w:hAnsi="Arial" w:cs="Arial"/>
                <w:sz w:val="22"/>
                <w:szCs w:val="22"/>
              </w:rPr>
            </w:pPr>
          </w:p>
        </w:tc>
        <w:tc>
          <w:tcPr>
            <w:tcW w:w="1267" w:type="dxa"/>
            <w:tcBorders>
              <w:left w:val="single" w:sz="4" w:space="0" w:color="auto"/>
              <w:bottom w:val="single" w:sz="4" w:space="0" w:color="auto"/>
              <w:right w:val="single" w:sz="4" w:space="0" w:color="auto"/>
            </w:tcBorders>
          </w:tcPr>
          <w:p w14:paraId="4588337F" w14:textId="77777777" w:rsidR="00E76212" w:rsidRPr="00B11F96" w:rsidRDefault="00E76212" w:rsidP="00E76212">
            <w:pPr>
              <w:widowControl w:val="0"/>
              <w:tabs>
                <w:tab w:val="num" w:pos="709"/>
              </w:tabs>
              <w:jc w:val="center"/>
              <w:rPr>
                <w:rFonts w:ascii="Arial" w:hAnsi="Arial" w:cs="Arial"/>
                <w:sz w:val="22"/>
                <w:szCs w:val="22"/>
              </w:rPr>
            </w:pPr>
            <w:r w:rsidRPr="00B11F96">
              <w:rPr>
                <w:rFonts w:ascii="Arial" w:hAnsi="Arial" w:cs="Arial"/>
                <w:sz w:val="22"/>
                <w:szCs w:val="22"/>
              </w:rPr>
              <w:t>Más alto</w:t>
            </w:r>
          </w:p>
        </w:tc>
        <w:tc>
          <w:tcPr>
            <w:tcW w:w="1402" w:type="dxa"/>
            <w:tcBorders>
              <w:left w:val="single" w:sz="4" w:space="0" w:color="auto"/>
              <w:bottom w:val="single" w:sz="4" w:space="0" w:color="auto"/>
              <w:right w:val="single" w:sz="4" w:space="0" w:color="auto"/>
            </w:tcBorders>
          </w:tcPr>
          <w:p w14:paraId="45883380" w14:textId="77777777" w:rsidR="00E76212" w:rsidRPr="00B11F96" w:rsidRDefault="00E76212" w:rsidP="00E76212">
            <w:pPr>
              <w:widowControl w:val="0"/>
              <w:tabs>
                <w:tab w:val="num" w:pos="709"/>
              </w:tabs>
              <w:jc w:val="center"/>
              <w:rPr>
                <w:rFonts w:ascii="Arial" w:hAnsi="Arial" w:cs="Arial"/>
                <w:sz w:val="22"/>
                <w:szCs w:val="22"/>
              </w:rPr>
            </w:pPr>
            <w:r w:rsidRPr="00B11F96">
              <w:rPr>
                <w:rFonts w:ascii="Arial" w:hAnsi="Arial" w:cs="Arial"/>
                <w:sz w:val="22"/>
                <w:szCs w:val="22"/>
              </w:rPr>
              <w:t>Más bajo</w:t>
            </w:r>
          </w:p>
        </w:tc>
        <w:tc>
          <w:tcPr>
            <w:tcW w:w="1706" w:type="dxa"/>
            <w:tcBorders>
              <w:left w:val="single" w:sz="4" w:space="0" w:color="auto"/>
              <w:bottom w:val="single" w:sz="4" w:space="0" w:color="auto"/>
            </w:tcBorders>
          </w:tcPr>
          <w:p w14:paraId="45883381" w14:textId="77777777" w:rsidR="00E76212" w:rsidRPr="00B11F96" w:rsidRDefault="00E76212" w:rsidP="00E76212">
            <w:pPr>
              <w:widowControl w:val="0"/>
              <w:tabs>
                <w:tab w:val="num" w:pos="709"/>
              </w:tabs>
              <w:jc w:val="center"/>
              <w:rPr>
                <w:rFonts w:ascii="Arial" w:hAnsi="Arial" w:cs="Arial"/>
                <w:sz w:val="22"/>
                <w:szCs w:val="22"/>
              </w:rPr>
            </w:pPr>
            <w:r w:rsidRPr="00B11F96">
              <w:rPr>
                <w:rFonts w:ascii="Arial" w:hAnsi="Arial" w:cs="Arial"/>
                <w:sz w:val="22"/>
                <w:szCs w:val="22"/>
              </w:rPr>
              <w:t>Promedio</w:t>
            </w:r>
          </w:p>
        </w:tc>
      </w:tr>
      <w:tr w:rsidR="00E76212" w:rsidRPr="00B11F96" w14:paraId="4588338D" w14:textId="77777777" w:rsidTr="00E76212">
        <w:trPr>
          <w:trHeight w:val="244"/>
        </w:trPr>
        <w:tc>
          <w:tcPr>
            <w:tcW w:w="2791" w:type="dxa"/>
            <w:vMerge/>
          </w:tcPr>
          <w:p w14:paraId="45883383" w14:textId="77777777" w:rsidR="00E76212" w:rsidRPr="00B11F96" w:rsidRDefault="00E76212" w:rsidP="00E76212">
            <w:pPr>
              <w:widowControl w:val="0"/>
              <w:jc w:val="both"/>
              <w:rPr>
                <w:rFonts w:ascii="Arial" w:hAnsi="Arial" w:cs="Arial"/>
                <w:sz w:val="22"/>
                <w:szCs w:val="22"/>
              </w:rPr>
            </w:pPr>
          </w:p>
        </w:tc>
        <w:tc>
          <w:tcPr>
            <w:tcW w:w="1266" w:type="dxa"/>
            <w:tcBorders>
              <w:top w:val="single" w:sz="4" w:space="0" w:color="auto"/>
              <w:bottom w:val="single" w:sz="4" w:space="0" w:color="auto"/>
              <w:right w:val="single" w:sz="4" w:space="0" w:color="auto"/>
            </w:tcBorders>
          </w:tcPr>
          <w:p w14:paraId="45883384"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1</w:t>
            </w:r>
          </w:p>
          <w:p w14:paraId="45883385"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2</w:t>
            </w:r>
          </w:p>
          <w:p w14:paraId="45883386"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3</w:t>
            </w:r>
          </w:p>
          <w:p w14:paraId="45883387"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4</w:t>
            </w:r>
          </w:p>
          <w:p w14:paraId="45883388"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5</w:t>
            </w:r>
          </w:p>
          <w:p w14:paraId="45883389"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6</w:t>
            </w:r>
          </w:p>
        </w:tc>
        <w:tc>
          <w:tcPr>
            <w:tcW w:w="1267" w:type="dxa"/>
            <w:tcBorders>
              <w:top w:val="single" w:sz="4" w:space="0" w:color="auto"/>
              <w:left w:val="single" w:sz="4" w:space="0" w:color="auto"/>
              <w:bottom w:val="single" w:sz="4" w:space="0" w:color="auto"/>
              <w:right w:val="single" w:sz="4" w:space="0" w:color="auto"/>
            </w:tcBorders>
          </w:tcPr>
          <w:p w14:paraId="4588338A" w14:textId="77777777" w:rsidR="00E76212" w:rsidRPr="00B11F96" w:rsidRDefault="00E76212" w:rsidP="00E76212">
            <w:pPr>
              <w:widowControl w:val="0"/>
              <w:tabs>
                <w:tab w:val="num" w:pos="709"/>
              </w:tabs>
              <w:jc w:val="both"/>
              <w:rPr>
                <w:rFonts w:ascii="Arial" w:hAnsi="Arial" w:cs="Arial"/>
                <w:sz w:val="22"/>
                <w:szCs w:val="22"/>
              </w:rPr>
            </w:pPr>
          </w:p>
        </w:tc>
        <w:tc>
          <w:tcPr>
            <w:tcW w:w="1402" w:type="dxa"/>
            <w:tcBorders>
              <w:top w:val="single" w:sz="4" w:space="0" w:color="auto"/>
              <w:left w:val="single" w:sz="4" w:space="0" w:color="auto"/>
              <w:bottom w:val="single" w:sz="4" w:space="0" w:color="auto"/>
            </w:tcBorders>
          </w:tcPr>
          <w:p w14:paraId="4588338B" w14:textId="77777777" w:rsidR="00E76212" w:rsidRPr="00B11F96" w:rsidRDefault="00E76212" w:rsidP="00E76212">
            <w:pPr>
              <w:widowControl w:val="0"/>
              <w:tabs>
                <w:tab w:val="num" w:pos="709"/>
              </w:tabs>
              <w:jc w:val="both"/>
              <w:rPr>
                <w:rFonts w:ascii="Arial" w:hAnsi="Arial" w:cs="Arial"/>
                <w:sz w:val="22"/>
                <w:szCs w:val="22"/>
              </w:rPr>
            </w:pPr>
          </w:p>
        </w:tc>
        <w:tc>
          <w:tcPr>
            <w:tcW w:w="1706" w:type="dxa"/>
            <w:tcBorders>
              <w:top w:val="single" w:sz="4" w:space="0" w:color="auto"/>
              <w:left w:val="single" w:sz="4" w:space="0" w:color="auto"/>
              <w:bottom w:val="single" w:sz="4" w:space="0" w:color="auto"/>
            </w:tcBorders>
          </w:tcPr>
          <w:p w14:paraId="4588338C" w14:textId="77777777" w:rsidR="00E76212" w:rsidRPr="00B11F96" w:rsidRDefault="00E76212" w:rsidP="00E76212">
            <w:pPr>
              <w:widowControl w:val="0"/>
              <w:tabs>
                <w:tab w:val="num" w:pos="709"/>
              </w:tabs>
              <w:jc w:val="both"/>
              <w:rPr>
                <w:rFonts w:ascii="Arial" w:hAnsi="Arial" w:cs="Arial"/>
                <w:sz w:val="22"/>
                <w:szCs w:val="22"/>
              </w:rPr>
            </w:pPr>
          </w:p>
        </w:tc>
      </w:tr>
      <w:tr w:rsidR="00E76212" w:rsidRPr="00B11F96" w14:paraId="45883393" w14:textId="77777777" w:rsidTr="00E76212">
        <w:trPr>
          <w:trHeight w:val="470"/>
        </w:trPr>
        <w:tc>
          <w:tcPr>
            <w:tcW w:w="2791" w:type="dxa"/>
            <w:vMerge w:val="restart"/>
          </w:tcPr>
          <w:p w14:paraId="4588338E" w14:textId="77777777" w:rsidR="00E76212" w:rsidRPr="00B11F96" w:rsidRDefault="00E76212" w:rsidP="00E76212">
            <w:pPr>
              <w:widowControl w:val="0"/>
              <w:jc w:val="both"/>
              <w:rPr>
                <w:rFonts w:ascii="Arial" w:hAnsi="Arial" w:cs="Arial"/>
                <w:sz w:val="22"/>
                <w:szCs w:val="22"/>
              </w:rPr>
            </w:pPr>
            <w:r w:rsidRPr="00B11F96">
              <w:rPr>
                <w:rFonts w:ascii="Arial" w:hAnsi="Arial" w:cs="Arial"/>
                <w:sz w:val="22"/>
                <w:szCs w:val="22"/>
              </w:rPr>
              <w:t>Volumen mensual transado en los últimos 6 meses</w:t>
            </w:r>
          </w:p>
        </w:tc>
        <w:tc>
          <w:tcPr>
            <w:tcW w:w="1266" w:type="dxa"/>
            <w:tcBorders>
              <w:bottom w:val="single" w:sz="4" w:space="0" w:color="auto"/>
              <w:right w:val="single" w:sz="4" w:space="0" w:color="auto"/>
            </w:tcBorders>
          </w:tcPr>
          <w:p w14:paraId="4588338F" w14:textId="77777777" w:rsidR="00E76212" w:rsidRPr="00B11F96" w:rsidRDefault="00E76212" w:rsidP="00E76212">
            <w:pPr>
              <w:widowControl w:val="0"/>
              <w:tabs>
                <w:tab w:val="num" w:pos="709"/>
              </w:tabs>
              <w:jc w:val="both"/>
              <w:rPr>
                <w:rFonts w:ascii="Arial" w:hAnsi="Arial" w:cs="Arial"/>
                <w:sz w:val="22"/>
                <w:szCs w:val="22"/>
              </w:rPr>
            </w:pPr>
          </w:p>
        </w:tc>
        <w:tc>
          <w:tcPr>
            <w:tcW w:w="2669" w:type="dxa"/>
            <w:gridSpan w:val="2"/>
            <w:tcBorders>
              <w:left w:val="single" w:sz="4" w:space="0" w:color="auto"/>
              <w:bottom w:val="single" w:sz="4" w:space="0" w:color="auto"/>
            </w:tcBorders>
          </w:tcPr>
          <w:p w14:paraId="45883390" w14:textId="77777777" w:rsidR="00E76212" w:rsidRPr="00B11F96" w:rsidRDefault="00E76212" w:rsidP="00E76212">
            <w:pPr>
              <w:widowControl w:val="0"/>
              <w:tabs>
                <w:tab w:val="num" w:pos="709"/>
              </w:tabs>
              <w:jc w:val="center"/>
              <w:rPr>
                <w:rFonts w:ascii="Arial" w:hAnsi="Arial" w:cs="Arial"/>
                <w:sz w:val="22"/>
                <w:szCs w:val="22"/>
              </w:rPr>
            </w:pPr>
            <w:r w:rsidRPr="00B11F96">
              <w:rPr>
                <w:rFonts w:ascii="Arial" w:hAnsi="Arial" w:cs="Arial"/>
                <w:sz w:val="22"/>
                <w:szCs w:val="22"/>
              </w:rPr>
              <w:t>Volumen</w:t>
            </w:r>
          </w:p>
          <w:p w14:paraId="45883391" w14:textId="77777777" w:rsidR="00E76212" w:rsidRPr="00B11F96" w:rsidRDefault="00E76212" w:rsidP="00E76212">
            <w:pPr>
              <w:widowControl w:val="0"/>
              <w:tabs>
                <w:tab w:val="num" w:pos="709"/>
              </w:tabs>
              <w:jc w:val="center"/>
              <w:rPr>
                <w:rFonts w:ascii="Arial" w:hAnsi="Arial" w:cs="Arial"/>
                <w:sz w:val="22"/>
                <w:szCs w:val="22"/>
              </w:rPr>
            </w:pPr>
            <w:r w:rsidRPr="00B11F96">
              <w:rPr>
                <w:rFonts w:ascii="Arial" w:hAnsi="Arial" w:cs="Arial"/>
                <w:sz w:val="22"/>
                <w:szCs w:val="22"/>
              </w:rPr>
              <w:t>(cantidad de valores)</w:t>
            </w:r>
          </w:p>
        </w:tc>
        <w:tc>
          <w:tcPr>
            <w:tcW w:w="1706" w:type="dxa"/>
            <w:tcBorders>
              <w:left w:val="single" w:sz="4" w:space="0" w:color="auto"/>
              <w:bottom w:val="single" w:sz="4" w:space="0" w:color="auto"/>
            </w:tcBorders>
          </w:tcPr>
          <w:p w14:paraId="45883392" w14:textId="77777777" w:rsidR="00E76212" w:rsidRPr="00B11F96" w:rsidRDefault="00E76212" w:rsidP="00E76212">
            <w:pPr>
              <w:widowControl w:val="0"/>
              <w:tabs>
                <w:tab w:val="num" w:pos="709"/>
              </w:tabs>
              <w:jc w:val="center"/>
              <w:rPr>
                <w:rFonts w:ascii="Arial" w:hAnsi="Arial" w:cs="Arial"/>
                <w:sz w:val="22"/>
                <w:szCs w:val="22"/>
              </w:rPr>
            </w:pPr>
            <w:r w:rsidRPr="00B11F96">
              <w:rPr>
                <w:rFonts w:ascii="Arial" w:hAnsi="Arial" w:cs="Arial"/>
                <w:sz w:val="22"/>
                <w:szCs w:val="22"/>
              </w:rPr>
              <w:t>% del monto en circulación</w:t>
            </w:r>
          </w:p>
        </w:tc>
      </w:tr>
      <w:tr w:rsidR="00E76212" w:rsidRPr="00B11F96" w14:paraId="45883398" w14:textId="77777777" w:rsidTr="00E76212">
        <w:trPr>
          <w:trHeight w:val="138"/>
        </w:trPr>
        <w:tc>
          <w:tcPr>
            <w:tcW w:w="2791" w:type="dxa"/>
            <w:vMerge/>
          </w:tcPr>
          <w:p w14:paraId="45883394" w14:textId="77777777" w:rsidR="00E76212" w:rsidRPr="00B11F96" w:rsidRDefault="00E76212" w:rsidP="00E76212">
            <w:pPr>
              <w:widowControl w:val="0"/>
              <w:jc w:val="both"/>
              <w:rPr>
                <w:rFonts w:ascii="Arial" w:hAnsi="Arial" w:cs="Arial"/>
                <w:sz w:val="22"/>
                <w:szCs w:val="22"/>
              </w:rPr>
            </w:pPr>
          </w:p>
        </w:tc>
        <w:tc>
          <w:tcPr>
            <w:tcW w:w="1266" w:type="dxa"/>
            <w:tcBorders>
              <w:top w:val="single" w:sz="4" w:space="0" w:color="auto"/>
              <w:bottom w:val="single" w:sz="4" w:space="0" w:color="auto"/>
              <w:right w:val="single" w:sz="4" w:space="0" w:color="auto"/>
            </w:tcBorders>
          </w:tcPr>
          <w:p w14:paraId="45883395"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1</w:t>
            </w:r>
          </w:p>
        </w:tc>
        <w:tc>
          <w:tcPr>
            <w:tcW w:w="2669" w:type="dxa"/>
            <w:gridSpan w:val="2"/>
            <w:tcBorders>
              <w:top w:val="single" w:sz="4" w:space="0" w:color="auto"/>
              <w:left w:val="single" w:sz="4" w:space="0" w:color="auto"/>
              <w:bottom w:val="single" w:sz="4" w:space="0" w:color="auto"/>
            </w:tcBorders>
          </w:tcPr>
          <w:p w14:paraId="45883396" w14:textId="77777777" w:rsidR="00E76212" w:rsidRPr="00B11F96" w:rsidRDefault="00E76212" w:rsidP="00E76212">
            <w:pPr>
              <w:widowControl w:val="0"/>
              <w:tabs>
                <w:tab w:val="num" w:pos="709"/>
              </w:tabs>
              <w:jc w:val="both"/>
              <w:rPr>
                <w:rFonts w:ascii="Arial" w:hAnsi="Arial" w:cs="Arial"/>
                <w:sz w:val="22"/>
                <w:szCs w:val="22"/>
              </w:rPr>
            </w:pPr>
          </w:p>
        </w:tc>
        <w:tc>
          <w:tcPr>
            <w:tcW w:w="1706" w:type="dxa"/>
            <w:tcBorders>
              <w:top w:val="single" w:sz="4" w:space="0" w:color="auto"/>
              <w:left w:val="single" w:sz="4" w:space="0" w:color="auto"/>
              <w:bottom w:val="single" w:sz="4" w:space="0" w:color="auto"/>
            </w:tcBorders>
          </w:tcPr>
          <w:p w14:paraId="45883397" w14:textId="77777777" w:rsidR="00E76212" w:rsidRPr="00B11F96" w:rsidRDefault="00E76212" w:rsidP="00E76212">
            <w:pPr>
              <w:widowControl w:val="0"/>
              <w:tabs>
                <w:tab w:val="num" w:pos="709"/>
              </w:tabs>
              <w:jc w:val="both"/>
              <w:rPr>
                <w:rFonts w:ascii="Arial" w:hAnsi="Arial" w:cs="Arial"/>
                <w:sz w:val="22"/>
                <w:szCs w:val="22"/>
              </w:rPr>
            </w:pPr>
          </w:p>
        </w:tc>
      </w:tr>
      <w:tr w:rsidR="00E76212" w:rsidRPr="00B11F96" w14:paraId="4588339D" w14:textId="77777777" w:rsidTr="00E76212">
        <w:trPr>
          <w:trHeight w:val="81"/>
        </w:trPr>
        <w:tc>
          <w:tcPr>
            <w:tcW w:w="2791" w:type="dxa"/>
            <w:vMerge/>
          </w:tcPr>
          <w:p w14:paraId="45883399" w14:textId="77777777" w:rsidR="00E76212" w:rsidRPr="00B11F96" w:rsidRDefault="00E76212" w:rsidP="00E76212">
            <w:pPr>
              <w:widowControl w:val="0"/>
              <w:jc w:val="both"/>
              <w:rPr>
                <w:rFonts w:ascii="Arial" w:hAnsi="Arial" w:cs="Arial"/>
                <w:sz w:val="22"/>
                <w:szCs w:val="22"/>
              </w:rPr>
            </w:pPr>
          </w:p>
        </w:tc>
        <w:tc>
          <w:tcPr>
            <w:tcW w:w="1266" w:type="dxa"/>
            <w:tcBorders>
              <w:top w:val="single" w:sz="4" w:space="0" w:color="auto"/>
              <w:bottom w:val="single" w:sz="4" w:space="0" w:color="auto"/>
              <w:right w:val="single" w:sz="4" w:space="0" w:color="auto"/>
            </w:tcBorders>
          </w:tcPr>
          <w:p w14:paraId="4588339A"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2</w:t>
            </w:r>
          </w:p>
        </w:tc>
        <w:tc>
          <w:tcPr>
            <w:tcW w:w="2669" w:type="dxa"/>
            <w:gridSpan w:val="2"/>
            <w:tcBorders>
              <w:top w:val="single" w:sz="4" w:space="0" w:color="auto"/>
              <w:left w:val="single" w:sz="4" w:space="0" w:color="auto"/>
              <w:bottom w:val="single" w:sz="4" w:space="0" w:color="auto"/>
            </w:tcBorders>
          </w:tcPr>
          <w:p w14:paraId="4588339B" w14:textId="77777777" w:rsidR="00E76212" w:rsidRPr="00B11F96" w:rsidRDefault="00E76212" w:rsidP="00E76212">
            <w:pPr>
              <w:widowControl w:val="0"/>
              <w:tabs>
                <w:tab w:val="num" w:pos="709"/>
              </w:tabs>
              <w:jc w:val="both"/>
              <w:rPr>
                <w:rFonts w:ascii="Arial" w:hAnsi="Arial" w:cs="Arial"/>
                <w:sz w:val="22"/>
                <w:szCs w:val="22"/>
              </w:rPr>
            </w:pPr>
          </w:p>
        </w:tc>
        <w:tc>
          <w:tcPr>
            <w:tcW w:w="1706" w:type="dxa"/>
            <w:tcBorders>
              <w:top w:val="single" w:sz="4" w:space="0" w:color="auto"/>
              <w:left w:val="single" w:sz="4" w:space="0" w:color="auto"/>
              <w:bottom w:val="single" w:sz="4" w:space="0" w:color="auto"/>
            </w:tcBorders>
          </w:tcPr>
          <w:p w14:paraId="4588339C" w14:textId="77777777" w:rsidR="00E76212" w:rsidRPr="00B11F96" w:rsidRDefault="00E76212" w:rsidP="00E76212">
            <w:pPr>
              <w:widowControl w:val="0"/>
              <w:tabs>
                <w:tab w:val="num" w:pos="709"/>
              </w:tabs>
              <w:jc w:val="both"/>
              <w:rPr>
                <w:rFonts w:ascii="Arial" w:hAnsi="Arial" w:cs="Arial"/>
                <w:sz w:val="22"/>
                <w:szCs w:val="22"/>
              </w:rPr>
            </w:pPr>
          </w:p>
        </w:tc>
      </w:tr>
      <w:tr w:rsidR="00E76212" w:rsidRPr="00B11F96" w14:paraId="458833A2" w14:textId="77777777" w:rsidTr="00E76212">
        <w:trPr>
          <w:trHeight w:val="81"/>
        </w:trPr>
        <w:tc>
          <w:tcPr>
            <w:tcW w:w="2791" w:type="dxa"/>
            <w:vMerge/>
          </w:tcPr>
          <w:p w14:paraId="4588339E" w14:textId="77777777" w:rsidR="00E76212" w:rsidRPr="00B11F96" w:rsidRDefault="00E76212" w:rsidP="00E76212">
            <w:pPr>
              <w:widowControl w:val="0"/>
              <w:jc w:val="both"/>
              <w:rPr>
                <w:rFonts w:ascii="Arial" w:hAnsi="Arial" w:cs="Arial"/>
                <w:sz w:val="22"/>
                <w:szCs w:val="22"/>
              </w:rPr>
            </w:pPr>
          </w:p>
        </w:tc>
        <w:tc>
          <w:tcPr>
            <w:tcW w:w="1266" w:type="dxa"/>
            <w:tcBorders>
              <w:top w:val="single" w:sz="4" w:space="0" w:color="auto"/>
              <w:bottom w:val="single" w:sz="4" w:space="0" w:color="auto"/>
              <w:right w:val="single" w:sz="4" w:space="0" w:color="auto"/>
            </w:tcBorders>
          </w:tcPr>
          <w:p w14:paraId="4588339F"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3</w:t>
            </w:r>
          </w:p>
        </w:tc>
        <w:tc>
          <w:tcPr>
            <w:tcW w:w="2669" w:type="dxa"/>
            <w:gridSpan w:val="2"/>
            <w:tcBorders>
              <w:top w:val="single" w:sz="4" w:space="0" w:color="auto"/>
              <w:left w:val="single" w:sz="4" w:space="0" w:color="auto"/>
              <w:bottom w:val="single" w:sz="4" w:space="0" w:color="auto"/>
            </w:tcBorders>
          </w:tcPr>
          <w:p w14:paraId="458833A0" w14:textId="77777777" w:rsidR="00E76212" w:rsidRPr="00B11F96" w:rsidRDefault="00E76212" w:rsidP="00E76212">
            <w:pPr>
              <w:widowControl w:val="0"/>
              <w:tabs>
                <w:tab w:val="num" w:pos="709"/>
              </w:tabs>
              <w:jc w:val="both"/>
              <w:rPr>
                <w:rFonts w:ascii="Arial" w:hAnsi="Arial" w:cs="Arial"/>
                <w:sz w:val="22"/>
                <w:szCs w:val="22"/>
              </w:rPr>
            </w:pPr>
          </w:p>
        </w:tc>
        <w:tc>
          <w:tcPr>
            <w:tcW w:w="1706" w:type="dxa"/>
            <w:tcBorders>
              <w:top w:val="single" w:sz="4" w:space="0" w:color="auto"/>
              <w:left w:val="single" w:sz="4" w:space="0" w:color="auto"/>
              <w:bottom w:val="single" w:sz="4" w:space="0" w:color="auto"/>
            </w:tcBorders>
          </w:tcPr>
          <w:p w14:paraId="458833A1" w14:textId="77777777" w:rsidR="00E76212" w:rsidRPr="00B11F96" w:rsidRDefault="00E76212" w:rsidP="00E76212">
            <w:pPr>
              <w:widowControl w:val="0"/>
              <w:tabs>
                <w:tab w:val="num" w:pos="709"/>
              </w:tabs>
              <w:jc w:val="both"/>
              <w:rPr>
                <w:rFonts w:ascii="Arial" w:hAnsi="Arial" w:cs="Arial"/>
                <w:sz w:val="22"/>
                <w:szCs w:val="22"/>
              </w:rPr>
            </w:pPr>
          </w:p>
        </w:tc>
      </w:tr>
      <w:tr w:rsidR="00E76212" w:rsidRPr="00B11F96" w14:paraId="458833A7" w14:textId="77777777" w:rsidTr="00E76212">
        <w:trPr>
          <w:trHeight w:val="81"/>
        </w:trPr>
        <w:tc>
          <w:tcPr>
            <w:tcW w:w="2791" w:type="dxa"/>
            <w:vMerge/>
          </w:tcPr>
          <w:p w14:paraId="458833A3" w14:textId="77777777" w:rsidR="00E76212" w:rsidRPr="00B11F96" w:rsidRDefault="00E76212" w:rsidP="00E76212">
            <w:pPr>
              <w:widowControl w:val="0"/>
              <w:jc w:val="both"/>
              <w:rPr>
                <w:rFonts w:ascii="Arial" w:hAnsi="Arial" w:cs="Arial"/>
                <w:sz w:val="22"/>
                <w:szCs w:val="22"/>
              </w:rPr>
            </w:pPr>
          </w:p>
        </w:tc>
        <w:tc>
          <w:tcPr>
            <w:tcW w:w="1266" w:type="dxa"/>
            <w:tcBorders>
              <w:top w:val="single" w:sz="4" w:space="0" w:color="auto"/>
              <w:bottom w:val="single" w:sz="4" w:space="0" w:color="auto"/>
              <w:right w:val="single" w:sz="4" w:space="0" w:color="auto"/>
            </w:tcBorders>
          </w:tcPr>
          <w:p w14:paraId="458833A4"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4</w:t>
            </w:r>
          </w:p>
        </w:tc>
        <w:tc>
          <w:tcPr>
            <w:tcW w:w="2669" w:type="dxa"/>
            <w:gridSpan w:val="2"/>
            <w:tcBorders>
              <w:top w:val="single" w:sz="4" w:space="0" w:color="auto"/>
              <w:left w:val="single" w:sz="4" w:space="0" w:color="auto"/>
              <w:bottom w:val="single" w:sz="4" w:space="0" w:color="auto"/>
            </w:tcBorders>
          </w:tcPr>
          <w:p w14:paraId="458833A5" w14:textId="77777777" w:rsidR="00E76212" w:rsidRPr="00B11F96" w:rsidRDefault="00E76212" w:rsidP="00E76212">
            <w:pPr>
              <w:widowControl w:val="0"/>
              <w:tabs>
                <w:tab w:val="num" w:pos="709"/>
              </w:tabs>
              <w:jc w:val="both"/>
              <w:rPr>
                <w:rFonts w:ascii="Arial" w:hAnsi="Arial" w:cs="Arial"/>
                <w:sz w:val="22"/>
                <w:szCs w:val="22"/>
              </w:rPr>
            </w:pPr>
          </w:p>
        </w:tc>
        <w:tc>
          <w:tcPr>
            <w:tcW w:w="1706" w:type="dxa"/>
            <w:tcBorders>
              <w:top w:val="single" w:sz="4" w:space="0" w:color="auto"/>
              <w:left w:val="single" w:sz="4" w:space="0" w:color="auto"/>
              <w:bottom w:val="single" w:sz="4" w:space="0" w:color="auto"/>
            </w:tcBorders>
          </w:tcPr>
          <w:p w14:paraId="458833A6" w14:textId="77777777" w:rsidR="00E76212" w:rsidRPr="00B11F96" w:rsidRDefault="00E76212" w:rsidP="00E76212">
            <w:pPr>
              <w:widowControl w:val="0"/>
              <w:tabs>
                <w:tab w:val="num" w:pos="709"/>
              </w:tabs>
              <w:jc w:val="both"/>
              <w:rPr>
                <w:rFonts w:ascii="Arial" w:hAnsi="Arial" w:cs="Arial"/>
                <w:sz w:val="22"/>
                <w:szCs w:val="22"/>
              </w:rPr>
            </w:pPr>
          </w:p>
        </w:tc>
      </w:tr>
      <w:tr w:rsidR="00E76212" w:rsidRPr="00B11F96" w14:paraId="458833AC" w14:textId="77777777" w:rsidTr="00E76212">
        <w:trPr>
          <w:trHeight w:val="81"/>
        </w:trPr>
        <w:tc>
          <w:tcPr>
            <w:tcW w:w="2791" w:type="dxa"/>
            <w:vMerge/>
          </w:tcPr>
          <w:p w14:paraId="458833A8" w14:textId="77777777" w:rsidR="00E76212" w:rsidRPr="00B11F96" w:rsidRDefault="00E76212" w:rsidP="00E76212">
            <w:pPr>
              <w:widowControl w:val="0"/>
              <w:jc w:val="both"/>
              <w:rPr>
                <w:rFonts w:ascii="Arial" w:hAnsi="Arial" w:cs="Arial"/>
                <w:sz w:val="22"/>
                <w:szCs w:val="22"/>
              </w:rPr>
            </w:pPr>
          </w:p>
        </w:tc>
        <w:tc>
          <w:tcPr>
            <w:tcW w:w="1266" w:type="dxa"/>
            <w:tcBorders>
              <w:top w:val="single" w:sz="4" w:space="0" w:color="auto"/>
              <w:bottom w:val="single" w:sz="4" w:space="0" w:color="auto"/>
              <w:right w:val="single" w:sz="4" w:space="0" w:color="auto"/>
            </w:tcBorders>
          </w:tcPr>
          <w:p w14:paraId="458833A9"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5</w:t>
            </w:r>
          </w:p>
        </w:tc>
        <w:tc>
          <w:tcPr>
            <w:tcW w:w="2669" w:type="dxa"/>
            <w:gridSpan w:val="2"/>
            <w:tcBorders>
              <w:top w:val="single" w:sz="4" w:space="0" w:color="auto"/>
              <w:left w:val="single" w:sz="4" w:space="0" w:color="auto"/>
              <w:bottom w:val="single" w:sz="4" w:space="0" w:color="auto"/>
            </w:tcBorders>
          </w:tcPr>
          <w:p w14:paraId="458833AA" w14:textId="77777777" w:rsidR="00E76212" w:rsidRPr="00B11F96" w:rsidRDefault="00E76212" w:rsidP="00E76212">
            <w:pPr>
              <w:widowControl w:val="0"/>
              <w:tabs>
                <w:tab w:val="num" w:pos="709"/>
              </w:tabs>
              <w:jc w:val="both"/>
              <w:rPr>
                <w:rFonts w:ascii="Arial" w:hAnsi="Arial" w:cs="Arial"/>
                <w:sz w:val="22"/>
                <w:szCs w:val="22"/>
              </w:rPr>
            </w:pPr>
          </w:p>
        </w:tc>
        <w:tc>
          <w:tcPr>
            <w:tcW w:w="1706" w:type="dxa"/>
            <w:tcBorders>
              <w:top w:val="single" w:sz="4" w:space="0" w:color="auto"/>
              <w:left w:val="single" w:sz="4" w:space="0" w:color="auto"/>
              <w:bottom w:val="single" w:sz="4" w:space="0" w:color="auto"/>
            </w:tcBorders>
          </w:tcPr>
          <w:p w14:paraId="458833AB" w14:textId="77777777" w:rsidR="00E76212" w:rsidRPr="00B11F96" w:rsidRDefault="00E76212" w:rsidP="00E76212">
            <w:pPr>
              <w:widowControl w:val="0"/>
              <w:tabs>
                <w:tab w:val="num" w:pos="709"/>
              </w:tabs>
              <w:jc w:val="both"/>
              <w:rPr>
                <w:rFonts w:ascii="Arial" w:hAnsi="Arial" w:cs="Arial"/>
                <w:sz w:val="22"/>
                <w:szCs w:val="22"/>
              </w:rPr>
            </w:pPr>
          </w:p>
        </w:tc>
      </w:tr>
      <w:tr w:rsidR="00E76212" w:rsidRPr="00B11F96" w14:paraId="458833B1" w14:textId="77777777" w:rsidTr="00E76212">
        <w:trPr>
          <w:trHeight w:val="81"/>
        </w:trPr>
        <w:tc>
          <w:tcPr>
            <w:tcW w:w="2791" w:type="dxa"/>
            <w:vMerge/>
          </w:tcPr>
          <w:p w14:paraId="458833AD" w14:textId="77777777" w:rsidR="00E76212" w:rsidRPr="00B11F96" w:rsidRDefault="00E76212" w:rsidP="00E76212">
            <w:pPr>
              <w:widowControl w:val="0"/>
              <w:jc w:val="both"/>
              <w:rPr>
                <w:rFonts w:ascii="Arial" w:hAnsi="Arial" w:cs="Arial"/>
                <w:sz w:val="22"/>
                <w:szCs w:val="22"/>
              </w:rPr>
            </w:pPr>
          </w:p>
        </w:tc>
        <w:tc>
          <w:tcPr>
            <w:tcW w:w="1266" w:type="dxa"/>
            <w:tcBorders>
              <w:top w:val="single" w:sz="4" w:space="0" w:color="auto"/>
              <w:bottom w:val="single" w:sz="4" w:space="0" w:color="auto"/>
              <w:right w:val="single" w:sz="4" w:space="0" w:color="auto"/>
            </w:tcBorders>
          </w:tcPr>
          <w:p w14:paraId="458833AE"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Mes 6</w:t>
            </w:r>
          </w:p>
        </w:tc>
        <w:tc>
          <w:tcPr>
            <w:tcW w:w="2669" w:type="dxa"/>
            <w:gridSpan w:val="2"/>
            <w:tcBorders>
              <w:top w:val="single" w:sz="4" w:space="0" w:color="auto"/>
              <w:left w:val="single" w:sz="4" w:space="0" w:color="auto"/>
              <w:bottom w:val="single" w:sz="4" w:space="0" w:color="auto"/>
            </w:tcBorders>
          </w:tcPr>
          <w:p w14:paraId="458833AF" w14:textId="77777777" w:rsidR="00E76212" w:rsidRPr="00B11F96" w:rsidRDefault="00E76212" w:rsidP="00E76212">
            <w:pPr>
              <w:widowControl w:val="0"/>
              <w:tabs>
                <w:tab w:val="num" w:pos="709"/>
              </w:tabs>
              <w:jc w:val="both"/>
              <w:rPr>
                <w:rFonts w:ascii="Arial" w:hAnsi="Arial" w:cs="Arial"/>
                <w:sz w:val="22"/>
                <w:szCs w:val="22"/>
              </w:rPr>
            </w:pPr>
          </w:p>
        </w:tc>
        <w:tc>
          <w:tcPr>
            <w:tcW w:w="1706" w:type="dxa"/>
            <w:tcBorders>
              <w:top w:val="single" w:sz="4" w:space="0" w:color="auto"/>
              <w:left w:val="single" w:sz="4" w:space="0" w:color="auto"/>
              <w:bottom w:val="single" w:sz="4" w:space="0" w:color="auto"/>
            </w:tcBorders>
          </w:tcPr>
          <w:p w14:paraId="458833B0" w14:textId="77777777" w:rsidR="00E76212" w:rsidRPr="00B11F96" w:rsidRDefault="00E76212" w:rsidP="00E76212">
            <w:pPr>
              <w:widowControl w:val="0"/>
              <w:tabs>
                <w:tab w:val="num" w:pos="709"/>
              </w:tabs>
              <w:jc w:val="both"/>
              <w:rPr>
                <w:rFonts w:ascii="Arial" w:hAnsi="Arial" w:cs="Arial"/>
                <w:sz w:val="22"/>
                <w:szCs w:val="22"/>
              </w:rPr>
            </w:pPr>
          </w:p>
        </w:tc>
      </w:tr>
      <w:tr w:rsidR="00E76212" w:rsidRPr="00B11F96" w14:paraId="458833B6" w14:textId="77777777" w:rsidTr="00E76212">
        <w:trPr>
          <w:trHeight w:val="81"/>
        </w:trPr>
        <w:tc>
          <w:tcPr>
            <w:tcW w:w="2791" w:type="dxa"/>
            <w:vMerge/>
          </w:tcPr>
          <w:p w14:paraId="458833B2" w14:textId="77777777" w:rsidR="00E76212" w:rsidRPr="00B11F96" w:rsidRDefault="00E76212" w:rsidP="00E76212">
            <w:pPr>
              <w:widowControl w:val="0"/>
              <w:jc w:val="both"/>
              <w:rPr>
                <w:rFonts w:ascii="Arial" w:hAnsi="Arial" w:cs="Arial"/>
                <w:sz w:val="22"/>
                <w:szCs w:val="22"/>
              </w:rPr>
            </w:pPr>
          </w:p>
        </w:tc>
        <w:tc>
          <w:tcPr>
            <w:tcW w:w="1266" w:type="dxa"/>
            <w:tcBorders>
              <w:top w:val="single" w:sz="4" w:space="0" w:color="auto"/>
              <w:bottom w:val="single" w:sz="4" w:space="0" w:color="auto"/>
              <w:right w:val="single" w:sz="4" w:space="0" w:color="auto"/>
            </w:tcBorders>
          </w:tcPr>
          <w:p w14:paraId="458833B3" w14:textId="77777777" w:rsidR="00E76212" w:rsidRPr="00B11F96" w:rsidRDefault="00E76212" w:rsidP="00E76212">
            <w:pPr>
              <w:widowControl w:val="0"/>
              <w:tabs>
                <w:tab w:val="num" w:pos="709"/>
              </w:tabs>
              <w:jc w:val="both"/>
              <w:rPr>
                <w:rFonts w:ascii="Arial" w:hAnsi="Arial" w:cs="Arial"/>
                <w:sz w:val="22"/>
                <w:szCs w:val="22"/>
              </w:rPr>
            </w:pPr>
            <w:r w:rsidRPr="00B11F96">
              <w:rPr>
                <w:rFonts w:ascii="Arial" w:hAnsi="Arial" w:cs="Arial"/>
                <w:sz w:val="22"/>
                <w:szCs w:val="22"/>
              </w:rPr>
              <w:t>Total</w:t>
            </w:r>
          </w:p>
        </w:tc>
        <w:tc>
          <w:tcPr>
            <w:tcW w:w="2669" w:type="dxa"/>
            <w:gridSpan w:val="2"/>
            <w:tcBorders>
              <w:top w:val="single" w:sz="4" w:space="0" w:color="auto"/>
              <w:left w:val="single" w:sz="4" w:space="0" w:color="auto"/>
              <w:bottom w:val="single" w:sz="4" w:space="0" w:color="auto"/>
            </w:tcBorders>
          </w:tcPr>
          <w:p w14:paraId="458833B4" w14:textId="77777777" w:rsidR="00E76212" w:rsidRPr="00B11F96" w:rsidRDefault="00E76212" w:rsidP="00E76212">
            <w:pPr>
              <w:widowControl w:val="0"/>
              <w:tabs>
                <w:tab w:val="num" w:pos="709"/>
              </w:tabs>
              <w:jc w:val="both"/>
              <w:rPr>
                <w:rFonts w:ascii="Arial" w:hAnsi="Arial" w:cs="Arial"/>
                <w:sz w:val="22"/>
                <w:szCs w:val="22"/>
              </w:rPr>
            </w:pPr>
          </w:p>
        </w:tc>
        <w:tc>
          <w:tcPr>
            <w:tcW w:w="1706" w:type="dxa"/>
            <w:tcBorders>
              <w:top w:val="single" w:sz="4" w:space="0" w:color="auto"/>
              <w:left w:val="single" w:sz="4" w:space="0" w:color="auto"/>
              <w:bottom w:val="single" w:sz="4" w:space="0" w:color="auto"/>
            </w:tcBorders>
          </w:tcPr>
          <w:p w14:paraId="458833B5" w14:textId="77777777" w:rsidR="00E76212" w:rsidRPr="00B11F96" w:rsidRDefault="00E76212" w:rsidP="00E76212">
            <w:pPr>
              <w:widowControl w:val="0"/>
              <w:tabs>
                <w:tab w:val="num" w:pos="709"/>
              </w:tabs>
              <w:jc w:val="both"/>
              <w:rPr>
                <w:rFonts w:ascii="Arial" w:hAnsi="Arial" w:cs="Arial"/>
                <w:sz w:val="22"/>
                <w:szCs w:val="22"/>
              </w:rPr>
            </w:pPr>
          </w:p>
        </w:tc>
      </w:tr>
    </w:tbl>
    <w:p w14:paraId="458833B7" w14:textId="77777777" w:rsidR="00E76212" w:rsidRPr="00B11F96" w:rsidRDefault="00E76212" w:rsidP="00E76212">
      <w:pPr>
        <w:widowControl w:val="0"/>
        <w:spacing w:before="60" w:after="60"/>
        <w:ind w:left="284"/>
        <w:jc w:val="both"/>
        <w:rPr>
          <w:rFonts w:ascii="Arial" w:hAnsi="Arial" w:cs="Arial"/>
          <w:sz w:val="22"/>
          <w:szCs w:val="22"/>
        </w:rPr>
      </w:pPr>
      <w:r w:rsidRPr="00B11F96">
        <w:rPr>
          <w:rFonts w:ascii="Arial" w:hAnsi="Arial" w:cs="Arial"/>
          <w:b/>
          <w:sz w:val="22"/>
          <w:szCs w:val="22"/>
        </w:rPr>
        <w:t>*</w:t>
      </w:r>
      <w:r w:rsidRPr="00B11F96">
        <w:rPr>
          <w:rFonts w:ascii="Arial" w:hAnsi="Arial" w:cs="Arial"/>
          <w:sz w:val="22"/>
          <w:szCs w:val="22"/>
        </w:rPr>
        <w:t xml:space="preserve"> En el caso de emisiones de contenido patrimonial distintas de acciones, se debe ajustar la redacción de este apartado.</w:t>
      </w:r>
    </w:p>
    <w:p w14:paraId="458833B8" w14:textId="77777777" w:rsidR="00E76212" w:rsidRPr="00B11F96" w:rsidRDefault="00E76212" w:rsidP="007B2921">
      <w:pPr>
        <w:widowControl w:val="0"/>
        <w:jc w:val="both"/>
        <w:rPr>
          <w:rStyle w:val="Heading3Char"/>
          <w:rFonts w:cs="Arial"/>
          <w:sz w:val="22"/>
          <w:szCs w:val="22"/>
        </w:rPr>
      </w:pPr>
    </w:p>
    <w:p w14:paraId="458833B9" w14:textId="77777777" w:rsidR="00E76212" w:rsidRPr="00B11F96" w:rsidRDefault="00E76212" w:rsidP="00E76212">
      <w:pPr>
        <w:keepNext/>
        <w:keepLines/>
        <w:widowControl w:val="0"/>
        <w:numPr>
          <w:ilvl w:val="0"/>
          <w:numId w:val="6"/>
        </w:numPr>
        <w:spacing w:before="60" w:after="60"/>
        <w:ind w:left="1145" w:hanging="357"/>
        <w:jc w:val="both"/>
        <w:rPr>
          <w:rStyle w:val="Heading3Char"/>
          <w:rFonts w:cs="Arial"/>
          <w:b w:val="0"/>
          <w:sz w:val="22"/>
          <w:szCs w:val="22"/>
        </w:rPr>
      </w:pPr>
      <w:r w:rsidRPr="00B11F96">
        <w:rPr>
          <w:rStyle w:val="Heading3Char"/>
          <w:rFonts w:cs="Arial"/>
          <w:sz w:val="22"/>
          <w:szCs w:val="22"/>
        </w:rPr>
        <w:t>Política de distribución de dividendos (beneficios para valores de participación)</w:t>
      </w:r>
      <w:r w:rsidRPr="00B11F96">
        <w:rPr>
          <w:rStyle w:val="Heading3Char"/>
          <w:rFonts w:cs="Arial"/>
          <w:b w:val="0"/>
          <w:sz w:val="22"/>
          <w:szCs w:val="22"/>
        </w:rPr>
        <w:t>. Señalar la política de distribución de dividendos o beneficios del vehículo emisor cuando se trate de emisiones de contenido patrimonial.</w:t>
      </w:r>
    </w:p>
    <w:p w14:paraId="458833BA" w14:textId="77777777" w:rsidR="00E76212" w:rsidRPr="00B11F96" w:rsidRDefault="00E76212" w:rsidP="00E76212">
      <w:pPr>
        <w:widowControl w:val="0"/>
        <w:ind w:left="425"/>
        <w:jc w:val="both"/>
        <w:rPr>
          <w:rFonts w:ascii="Arial" w:hAnsi="Arial" w:cs="Arial"/>
          <w:sz w:val="22"/>
          <w:szCs w:val="22"/>
        </w:rPr>
      </w:pPr>
    </w:p>
    <w:p w14:paraId="458833BB"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 xml:space="preserve">Reglas de asambleas de inversionistas. </w:t>
      </w:r>
      <w:r w:rsidRPr="00B11F96">
        <w:rPr>
          <w:rStyle w:val="Heading3Char"/>
          <w:rFonts w:cs="Arial"/>
          <w:b w:val="0"/>
          <w:sz w:val="22"/>
          <w:szCs w:val="22"/>
        </w:rPr>
        <w:t>Cuando se trate de emisiones de contenido patrimonial, mencionar las reglas atinentes a la convocatoria, al quórum y a la mayoría requerida para la celebración de asambleas de inversionistas.</w:t>
      </w:r>
    </w:p>
    <w:p w14:paraId="458833BC" w14:textId="77777777" w:rsidR="00E76212" w:rsidRPr="00B11F96" w:rsidRDefault="00E76212" w:rsidP="00E76212">
      <w:pPr>
        <w:widowControl w:val="0"/>
        <w:ind w:left="425"/>
        <w:jc w:val="both"/>
        <w:rPr>
          <w:rFonts w:ascii="Arial" w:hAnsi="Arial" w:cs="Arial"/>
          <w:sz w:val="22"/>
          <w:szCs w:val="22"/>
        </w:rPr>
      </w:pPr>
    </w:p>
    <w:p w14:paraId="458833BD"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Efecto dilutivo de las acciones (emisores accionarios)</w:t>
      </w:r>
      <w:r w:rsidRPr="00B11F96">
        <w:rPr>
          <w:rStyle w:val="Heading3Char"/>
          <w:rFonts w:cs="Arial"/>
          <w:b w:val="0"/>
          <w:sz w:val="22"/>
          <w:szCs w:val="22"/>
        </w:rPr>
        <w:t>. En caso de aumentos de capital social destinados al mercado primario, indicar el porcentaje de dilución resultante para los accionistas actuales en el supuesto de que no se otorgue o no se ejerza en su totalidad el derecho de suscripción preferente sobre las acciones objeto de la oferta.</w:t>
      </w:r>
    </w:p>
    <w:p w14:paraId="458833BE" w14:textId="77777777" w:rsidR="00E76212" w:rsidRPr="00B11F96" w:rsidRDefault="00E76212" w:rsidP="00E76212">
      <w:pPr>
        <w:widowControl w:val="0"/>
        <w:ind w:left="425"/>
        <w:jc w:val="both"/>
        <w:rPr>
          <w:rFonts w:ascii="Arial" w:hAnsi="Arial" w:cs="Arial"/>
          <w:sz w:val="22"/>
          <w:szCs w:val="22"/>
        </w:rPr>
      </w:pPr>
    </w:p>
    <w:p w14:paraId="458833BF"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Opción de redención anticipada</w:t>
      </w:r>
      <w:r w:rsidRPr="00B11F96">
        <w:rPr>
          <w:rStyle w:val="Heading3Char"/>
          <w:rFonts w:cs="Arial"/>
          <w:b w:val="0"/>
          <w:sz w:val="22"/>
          <w:szCs w:val="22"/>
        </w:rPr>
        <w:t>. Si la emisión cuenta con esta opción, indicar:</w:t>
      </w:r>
    </w:p>
    <w:p w14:paraId="458833C0" w14:textId="77777777" w:rsidR="00E76212" w:rsidRDefault="00E76212" w:rsidP="00E76212">
      <w:pPr>
        <w:widowControl w:val="0"/>
        <w:ind w:left="425"/>
        <w:jc w:val="both"/>
        <w:rPr>
          <w:rFonts w:ascii="Arial" w:hAnsi="Arial" w:cs="Arial"/>
          <w:sz w:val="16"/>
          <w:szCs w:val="16"/>
        </w:rPr>
      </w:pPr>
    </w:p>
    <w:p w14:paraId="40572715" w14:textId="77777777" w:rsidR="006F5A1C" w:rsidRPr="007B2921" w:rsidRDefault="006F5A1C" w:rsidP="00E76212">
      <w:pPr>
        <w:widowControl w:val="0"/>
        <w:ind w:left="425"/>
        <w:jc w:val="both"/>
        <w:rPr>
          <w:rFonts w:ascii="Arial" w:hAnsi="Arial" w:cs="Arial"/>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22"/>
      </w:tblGrid>
      <w:tr w:rsidR="00E76212" w:rsidRPr="00B11F96" w14:paraId="458833C3" w14:textId="77777777" w:rsidTr="006F5A1C">
        <w:tc>
          <w:tcPr>
            <w:tcW w:w="3686" w:type="dxa"/>
          </w:tcPr>
          <w:p w14:paraId="458833C1"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En programas de emisión:</w:t>
            </w:r>
          </w:p>
        </w:tc>
        <w:tc>
          <w:tcPr>
            <w:tcW w:w="4922" w:type="dxa"/>
          </w:tcPr>
          <w:p w14:paraId="458833C2"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Si las emisiones cuentan o no con opción de redención anticipada, o bien, que esto se informará mediante el Comunicado de Hecho Relevante en el que se definen las características de cada emisión.</w:t>
            </w:r>
          </w:p>
        </w:tc>
      </w:tr>
      <w:tr w:rsidR="00E76212" w:rsidRPr="00B11F96" w14:paraId="458833C7" w14:textId="77777777" w:rsidTr="006F5A1C">
        <w:tc>
          <w:tcPr>
            <w:tcW w:w="3686" w:type="dxa"/>
          </w:tcPr>
          <w:p w14:paraId="458833C4"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Tipo de redención</w:t>
            </w:r>
          </w:p>
        </w:tc>
        <w:tc>
          <w:tcPr>
            <w:tcW w:w="4922" w:type="dxa"/>
          </w:tcPr>
          <w:p w14:paraId="458833C5"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Indicar si podrá ser total o parcial, por una o varias veces y si será a elección del inversionista o del emisor.</w:t>
            </w:r>
          </w:p>
          <w:p w14:paraId="458833C6"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b/>
                <w:sz w:val="22"/>
                <w:szCs w:val="22"/>
              </w:rPr>
              <w:t>Incluir textualmente:</w:t>
            </w:r>
            <w:r w:rsidRPr="00B11F96">
              <w:rPr>
                <w:rFonts w:ascii="Arial" w:hAnsi="Arial" w:cs="Arial"/>
                <w:sz w:val="22"/>
                <w:szCs w:val="22"/>
              </w:rPr>
              <w:t xml:space="preserve"> En todo caso se brindará un trato equitativo a todos los inversionistas.</w:t>
            </w:r>
          </w:p>
        </w:tc>
      </w:tr>
      <w:tr w:rsidR="00E76212" w:rsidRPr="00B11F96" w14:paraId="458833CA" w14:textId="77777777" w:rsidTr="006F5A1C">
        <w:tc>
          <w:tcPr>
            <w:tcW w:w="3686" w:type="dxa"/>
          </w:tcPr>
          <w:p w14:paraId="458833C8"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Precio a cancelar</w:t>
            </w:r>
          </w:p>
        </w:tc>
        <w:tc>
          <w:tcPr>
            <w:tcW w:w="4922" w:type="dxa"/>
          </w:tcPr>
          <w:p w14:paraId="458833C9"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Señalar el precio a cancelar y la forma de pago, o bien, que esta información se proporcionará mediante el Comunicado de Hecho Relevante en el que se definen las características de cada emisión.</w:t>
            </w:r>
          </w:p>
        </w:tc>
      </w:tr>
      <w:tr w:rsidR="00E76212" w:rsidRPr="00B11F96" w14:paraId="458833CE" w14:textId="77777777" w:rsidTr="006F5A1C">
        <w:tc>
          <w:tcPr>
            <w:tcW w:w="3686" w:type="dxa"/>
          </w:tcPr>
          <w:p w14:paraId="458833CB"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Comunicación de la redención y procedimiento</w:t>
            </w:r>
          </w:p>
        </w:tc>
        <w:tc>
          <w:tcPr>
            <w:tcW w:w="4922" w:type="dxa"/>
          </w:tcPr>
          <w:p w14:paraId="458833CC"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Indicar la fecha en que se ejecutará la redención, o bien, la fecha a partir de la cual se podrá ejecutar la redención y el plazo de anticipación y los medios para comunicar a los inversionistas sobre la decisión de redención, así como el procedimiento que estos deben seguir para su ejecución.</w:t>
            </w:r>
          </w:p>
          <w:p w14:paraId="458833CD"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La fecha de adquisición o rescate deberá coincidir con una fecha de pago de intereses/dividendos.</w:t>
            </w:r>
          </w:p>
        </w:tc>
      </w:tr>
      <w:tr w:rsidR="00E76212" w:rsidRPr="00B11F96" w14:paraId="458833D1" w14:textId="77777777" w:rsidTr="006F5A1C">
        <w:tc>
          <w:tcPr>
            <w:tcW w:w="3686" w:type="dxa"/>
          </w:tcPr>
          <w:p w14:paraId="458833CF"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Inversionistas que podrán participar de la redención</w:t>
            </w:r>
          </w:p>
        </w:tc>
        <w:tc>
          <w:tcPr>
            <w:tcW w:w="4922" w:type="dxa"/>
          </w:tcPr>
          <w:p w14:paraId="458833D0"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Mencionar la fecha de corte para determinar los inversionistas que serán considerados en la redención.</w:t>
            </w:r>
          </w:p>
        </w:tc>
      </w:tr>
      <w:tr w:rsidR="00E76212" w:rsidRPr="00B11F96" w14:paraId="458833D8" w14:textId="77777777" w:rsidTr="006F5A1C">
        <w:tc>
          <w:tcPr>
            <w:tcW w:w="3686" w:type="dxa"/>
          </w:tcPr>
          <w:p w14:paraId="458833D2"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Redenciones parciales</w:t>
            </w:r>
          </w:p>
        </w:tc>
        <w:tc>
          <w:tcPr>
            <w:tcW w:w="4922" w:type="dxa"/>
          </w:tcPr>
          <w:p w14:paraId="458833D3" w14:textId="77777777" w:rsidR="00E76212" w:rsidRPr="00B11F96" w:rsidRDefault="00E76212" w:rsidP="00E76212">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 xml:space="preserve">Indicar que se respetarán los criterios de oferta pública y las disposiciones de monto mínimo y número mínimo de valores por emisión establecidos en el </w:t>
            </w:r>
            <w:r w:rsidRPr="00B11F96">
              <w:rPr>
                <w:rFonts w:ascii="Arial" w:hAnsi="Arial" w:cs="Arial"/>
                <w:i/>
                <w:sz w:val="22"/>
                <w:szCs w:val="22"/>
              </w:rPr>
              <w:t>Reglamento sobre oferta pública de valores</w:t>
            </w:r>
            <w:r w:rsidRPr="00B11F96">
              <w:rPr>
                <w:rFonts w:ascii="Arial" w:hAnsi="Arial" w:cs="Arial"/>
                <w:sz w:val="22"/>
                <w:szCs w:val="22"/>
              </w:rPr>
              <w:t>.</w:t>
            </w:r>
          </w:p>
          <w:p w14:paraId="458833D4" w14:textId="77777777" w:rsidR="00E76212" w:rsidRPr="00B11F96" w:rsidRDefault="00E76212" w:rsidP="00E76212">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Explicar la forma en que se efectuará la redención.</w:t>
            </w:r>
          </w:p>
          <w:p w14:paraId="458833D5" w14:textId="77777777" w:rsidR="00E76212" w:rsidRPr="00B11F96" w:rsidRDefault="00E76212" w:rsidP="00E76212">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Indicar la forma en que se procederá si, luego de aplicar el mecanismo de redención, resultan fracciones.</w:t>
            </w:r>
          </w:p>
          <w:p w14:paraId="458833D6" w14:textId="77777777" w:rsidR="00E76212" w:rsidRPr="00B11F96" w:rsidRDefault="00E76212" w:rsidP="00E76212">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Señalar la cantidad de títulos a redimir o bien indicar la anticipación con la que este dato será informado a los inversionistas mediante Comunicado de Hecho Relevante.</w:t>
            </w:r>
          </w:p>
          <w:p w14:paraId="458833D7" w14:textId="77777777" w:rsidR="00E76212" w:rsidRPr="00B11F96" w:rsidRDefault="00E76212" w:rsidP="00E76212">
            <w:pPr>
              <w:widowControl w:val="0"/>
              <w:numPr>
                <w:ilvl w:val="2"/>
                <w:numId w:val="3"/>
              </w:numPr>
              <w:tabs>
                <w:tab w:val="clear" w:pos="2160"/>
              </w:tabs>
              <w:spacing w:before="60"/>
              <w:ind w:left="176" w:hanging="176"/>
              <w:jc w:val="both"/>
              <w:rPr>
                <w:rFonts w:ascii="Arial" w:hAnsi="Arial" w:cs="Arial"/>
                <w:sz w:val="22"/>
                <w:szCs w:val="22"/>
              </w:rPr>
            </w:pPr>
            <w:r w:rsidRPr="00B11F96">
              <w:rPr>
                <w:rFonts w:ascii="Arial" w:hAnsi="Arial" w:cs="Arial"/>
                <w:sz w:val="22"/>
                <w:szCs w:val="22"/>
              </w:rPr>
              <w:t>En caso de sorteos, mencionar la anticipación con la que este se realizará con respecto a la fecha de redención y que se llevará a cabo públicamente.</w:t>
            </w:r>
          </w:p>
        </w:tc>
      </w:tr>
    </w:tbl>
    <w:p w14:paraId="458833DA"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Amortización periódica</w:t>
      </w:r>
      <w:r w:rsidRPr="00B11F96">
        <w:rPr>
          <w:rStyle w:val="Heading3Char"/>
          <w:rFonts w:cs="Arial"/>
          <w:b w:val="0"/>
          <w:sz w:val="22"/>
          <w:szCs w:val="22"/>
        </w:rPr>
        <w:t>. En emisiones que cuenten con esta posibilidad, incluir el plan de amortización de los valores y cómo se podría afectar la fecha de vencimiento prevista bajo determinados escenarios de prepago y otras variables relevantes.</w:t>
      </w:r>
    </w:p>
    <w:p w14:paraId="458833DB" w14:textId="77777777" w:rsidR="00E76212" w:rsidRPr="00B11F96" w:rsidRDefault="00E76212" w:rsidP="00E76212">
      <w:pPr>
        <w:widowControl w:val="0"/>
        <w:ind w:left="992"/>
        <w:jc w:val="both"/>
        <w:rPr>
          <w:rFonts w:ascii="Arial" w:hAnsi="Arial" w:cs="Arial"/>
          <w:b/>
          <w:sz w:val="22"/>
          <w:szCs w:val="22"/>
        </w:rPr>
      </w:pPr>
    </w:p>
    <w:p w14:paraId="458833DC"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Garantías y/o Mecanismos de mejora crediticia</w:t>
      </w:r>
      <w:r w:rsidRPr="00B11F96">
        <w:rPr>
          <w:rStyle w:val="Heading3Char"/>
          <w:rFonts w:cs="Arial"/>
          <w:b w:val="0"/>
          <w:sz w:val="22"/>
          <w:szCs w:val="22"/>
        </w:rPr>
        <w:t xml:space="preserve">. En caso de existir garantías específicas para la emisión o mecanismos de mejora crediticia, agregar lo indicado a continuación. De lo contrario, indicar que la emisión no cuenta con una garantía específica, sino que el emisor responde por ella, en forma genérica, con su patrimonio. </w:t>
      </w:r>
    </w:p>
    <w:p w14:paraId="458833DD" w14:textId="77777777" w:rsidR="00E76212" w:rsidRPr="00B11F96" w:rsidRDefault="00E76212" w:rsidP="00E76212">
      <w:pPr>
        <w:widowControl w:val="0"/>
        <w:ind w:left="425"/>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4781"/>
      </w:tblGrid>
      <w:tr w:rsidR="00E76212" w:rsidRPr="00B11F96" w14:paraId="458833E0" w14:textId="77777777" w:rsidTr="00E76212">
        <w:tc>
          <w:tcPr>
            <w:tcW w:w="3651" w:type="dxa"/>
          </w:tcPr>
          <w:p w14:paraId="458833DE"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lastRenderedPageBreak/>
              <w:t>Descripción</w:t>
            </w:r>
          </w:p>
        </w:tc>
        <w:tc>
          <w:tcPr>
            <w:tcW w:w="4781" w:type="dxa"/>
          </w:tcPr>
          <w:p w14:paraId="458833DF"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Detallar en qué consiste la garantía o mecanismo de mejora, el nombre de las entidades que las otorgan, los costos asociados y los supuestos utilizados para su determinación (cuando aplique). Por ejemplo, tipo de garantía/mejora (de persona jurídica, fideicomiso de garantía, garantía real, cuentas de reserva, subordinación), tipo de contrato que le da origen y sus principales partes en caso de que aplique, fecha de inicio, vigencia, entre otros.</w:t>
            </w:r>
          </w:p>
        </w:tc>
      </w:tr>
      <w:tr w:rsidR="00E76212" w:rsidRPr="00B11F96" w14:paraId="458833E3" w14:textId="77777777" w:rsidTr="00E76212">
        <w:tc>
          <w:tcPr>
            <w:tcW w:w="3651" w:type="dxa"/>
          </w:tcPr>
          <w:p w14:paraId="458833E1"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Procedimiento de ejecución</w:t>
            </w:r>
          </w:p>
        </w:tc>
        <w:tc>
          <w:tcPr>
            <w:tcW w:w="4781" w:type="dxa"/>
          </w:tcPr>
          <w:p w14:paraId="458833E2"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Incluir el procedimiento de ejecución de la garantía y/o mejora que debe seguir tanto el administrador del vehículo de propósito especial como el inversionista.</w:t>
            </w:r>
          </w:p>
        </w:tc>
      </w:tr>
      <w:tr w:rsidR="00E76212" w:rsidRPr="00B11F96" w14:paraId="458833E6" w14:textId="77777777" w:rsidTr="00E76212">
        <w:tc>
          <w:tcPr>
            <w:tcW w:w="3651" w:type="dxa"/>
          </w:tcPr>
          <w:p w14:paraId="458833E4"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Valuación</w:t>
            </w:r>
          </w:p>
        </w:tc>
        <w:tc>
          <w:tcPr>
            <w:tcW w:w="4781" w:type="dxa"/>
          </w:tcPr>
          <w:p w14:paraId="458833E5"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En caso de garantías reales o fideicomisos de garantía, incorporar un resumen de los resultados de la valuación realizada a los activos por fideicometir, el nombre de los responsables de su elaboración y su profesión y experiencia.</w:t>
            </w:r>
          </w:p>
        </w:tc>
      </w:tr>
      <w:tr w:rsidR="00E76212" w:rsidRPr="00B11F96" w14:paraId="458833E9" w14:textId="77777777" w:rsidTr="00E76212">
        <w:tc>
          <w:tcPr>
            <w:tcW w:w="3651" w:type="dxa"/>
          </w:tcPr>
          <w:p w14:paraId="458833E7"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Cobertura</w:t>
            </w:r>
          </w:p>
        </w:tc>
        <w:tc>
          <w:tcPr>
            <w:tcW w:w="4781" w:type="dxa"/>
          </w:tcPr>
          <w:p w14:paraId="458833E8"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Señalar el porcentaje que representan del monto de la emisión.</w:t>
            </w:r>
          </w:p>
        </w:tc>
      </w:tr>
      <w:tr w:rsidR="00E76212" w:rsidRPr="00B11F96" w14:paraId="458833EC" w14:textId="77777777" w:rsidTr="00E76212">
        <w:tc>
          <w:tcPr>
            <w:tcW w:w="3651" w:type="dxa"/>
          </w:tcPr>
          <w:p w14:paraId="458833EA"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Gravámenes o anotaciones</w:t>
            </w:r>
          </w:p>
        </w:tc>
        <w:tc>
          <w:tcPr>
            <w:tcW w:w="4781" w:type="dxa"/>
          </w:tcPr>
          <w:p w14:paraId="458833EB"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Aplica en el caso de bienes inmuebles o muebles sujetos a inscripción en el Registro Público.</w:t>
            </w:r>
          </w:p>
        </w:tc>
      </w:tr>
      <w:tr w:rsidR="00E76212" w:rsidRPr="00B11F96" w14:paraId="458833EF" w14:textId="77777777" w:rsidTr="00E76212">
        <w:tc>
          <w:tcPr>
            <w:tcW w:w="3651" w:type="dxa"/>
          </w:tcPr>
          <w:p w14:paraId="458833ED"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Seguros</w:t>
            </w:r>
          </w:p>
        </w:tc>
        <w:tc>
          <w:tcPr>
            <w:tcW w:w="4781" w:type="dxa"/>
          </w:tcPr>
          <w:p w14:paraId="458833EE"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Señalar las características principales de los seguros que tendrán los activos que representan la garantía real o que forman parte del fideicomiso de garantía de la emisión, si aplica (cobertura, monto, plazo de vigencia, entre otros).</w:t>
            </w:r>
          </w:p>
        </w:tc>
      </w:tr>
      <w:tr w:rsidR="00E76212" w:rsidRPr="00B11F96" w14:paraId="458833F2" w14:textId="77777777" w:rsidTr="00E76212">
        <w:tc>
          <w:tcPr>
            <w:tcW w:w="3651" w:type="dxa"/>
          </w:tcPr>
          <w:p w14:paraId="458833F0"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Entidad de custodia</w:t>
            </w:r>
          </w:p>
        </w:tc>
        <w:tc>
          <w:tcPr>
            <w:tcW w:w="4781" w:type="dxa"/>
          </w:tcPr>
          <w:p w14:paraId="458833F1"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Aplica en el caso de valores u otros bienes que por su naturaleza deben mantenerse custodiados.</w:t>
            </w:r>
          </w:p>
        </w:tc>
      </w:tr>
      <w:tr w:rsidR="00E76212" w:rsidRPr="00B11F96" w14:paraId="458833F5" w14:textId="77777777" w:rsidTr="00E76212">
        <w:tc>
          <w:tcPr>
            <w:tcW w:w="3651" w:type="dxa"/>
          </w:tcPr>
          <w:p w14:paraId="458833F3"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 xml:space="preserve">Fuente de información </w:t>
            </w:r>
            <w:r w:rsidRPr="00B11F96">
              <w:rPr>
                <w:rFonts w:ascii="Arial" w:hAnsi="Arial" w:cs="Arial"/>
                <w:b/>
                <w:sz w:val="22"/>
                <w:szCs w:val="22"/>
              </w:rPr>
              <w:t>(en caso de garantías o mejoras crediticias otorgadas por personas jurídicas)</w:t>
            </w:r>
          </w:p>
        </w:tc>
        <w:tc>
          <w:tcPr>
            <w:tcW w:w="4781" w:type="dxa"/>
          </w:tcPr>
          <w:p w14:paraId="458833F4"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Incluir la fuente donde se puede encontrar información del  otorgante de la garantía o mejora y el tipo de información.</w:t>
            </w:r>
          </w:p>
        </w:tc>
      </w:tr>
      <w:tr w:rsidR="00E76212" w:rsidRPr="00B11F96" w14:paraId="458833F8" w14:textId="77777777" w:rsidTr="00E76212">
        <w:tc>
          <w:tcPr>
            <w:tcW w:w="3651" w:type="dxa"/>
          </w:tcPr>
          <w:p w14:paraId="458833F6"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Cuando por la naturaleza de la estructuración se trate de un refinanciamiento y las garantías se incorporen de manera posterior</w:t>
            </w:r>
          </w:p>
        </w:tc>
        <w:tc>
          <w:tcPr>
            <w:tcW w:w="4781" w:type="dxa"/>
          </w:tcPr>
          <w:p w14:paraId="458833F7"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Cuando aplique, detallar que se requiere la colocación previa de los valores para que sea posible la incorporación de la garantía o mecanismo de mejora correspondiente.</w:t>
            </w:r>
          </w:p>
        </w:tc>
      </w:tr>
    </w:tbl>
    <w:p w14:paraId="458833F9" w14:textId="77777777" w:rsidR="00E76212" w:rsidRPr="00B11F96" w:rsidRDefault="00E76212" w:rsidP="00E76212">
      <w:pPr>
        <w:widowControl w:val="0"/>
        <w:jc w:val="both"/>
        <w:rPr>
          <w:rFonts w:ascii="Arial" w:hAnsi="Arial" w:cs="Arial"/>
          <w:sz w:val="22"/>
          <w:szCs w:val="22"/>
        </w:rPr>
      </w:pPr>
    </w:p>
    <w:p w14:paraId="458833FA" w14:textId="77777777" w:rsidR="00E76212" w:rsidRPr="00B11F96" w:rsidRDefault="00E76212" w:rsidP="00E76212">
      <w:pPr>
        <w:keepNext/>
        <w:keepLines/>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Calificación de riesgo</w:t>
      </w:r>
      <w:r w:rsidRPr="00B11F96">
        <w:rPr>
          <w:rStyle w:val="Heading3Char"/>
          <w:rFonts w:cs="Arial"/>
          <w:b w:val="0"/>
          <w:sz w:val="22"/>
          <w:szCs w:val="22"/>
        </w:rPr>
        <w:t>. Incluir:</w:t>
      </w:r>
    </w:p>
    <w:p w14:paraId="458833FB" w14:textId="77777777" w:rsidR="00E76212" w:rsidRPr="00B11F96" w:rsidRDefault="00E76212" w:rsidP="00E76212">
      <w:pPr>
        <w:keepNext/>
        <w:keepLines/>
        <w:widowControl w:val="0"/>
        <w:ind w:left="425"/>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4781"/>
      </w:tblGrid>
      <w:tr w:rsidR="00E76212" w:rsidRPr="00B11F96" w14:paraId="458833FE" w14:textId="77777777" w:rsidTr="00E76212">
        <w:tc>
          <w:tcPr>
            <w:tcW w:w="3651" w:type="dxa"/>
          </w:tcPr>
          <w:p w14:paraId="458833FC" w14:textId="77777777" w:rsidR="00E76212" w:rsidRPr="00B11F96" w:rsidRDefault="00E76212" w:rsidP="00E76212">
            <w:pPr>
              <w:keepNext/>
              <w:keepLines/>
              <w:widowControl w:val="0"/>
              <w:spacing w:before="60"/>
              <w:jc w:val="both"/>
              <w:rPr>
                <w:rFonts w:ascii="Arial" w:hAnsi="Arial" w:cs="Arial"/>
                <w:sz w:val="22"/>
                <w:szCs w:val="22"/>
              </w:rPr>
            </w:pPr>
            <w:r w:rsidRPr="00B11F96">
              <w:rPr>
                <w:rFonts w:ascii="Arial" w:hAnsi="Arial" w:cs="Arial"/>
                <w:sz w:val="22"/>
                <w:szCs w:val="22"/>
              </w:rPr>
              <w:t>Nombre de la sociedad calificadora</w:t>
            </w:r>
          </w:p>
        </w:tc>
        <w:tc>
          <w:tcPr>
            <w:tcW w:w="4781" w:type="dxa"/>
          </w:tcPr>
          <w:p w14:paraId="458833FD" w14:textId="77777777" w:rsidR="00E76212" w:rsidRPr="00B11F96" w:rsidRDefault="00E76212" w:rsidP="00E76212">
            <w:pPr>
              <w:keepNext/>
              <w:keepLines/>
              <w:widowControl w:val="0"/>
              <w:spacing w:before="60"/>
              <w:jc w:val="both"/>
              <w:rPr>
                <w:rFonts w:ascii="Arial" w:hAnsi="Arial" w:cs="Arial"/>
                <w:sz w:val="22"/>
                <w:szCs w:val="22"/>
              </w:rPr>
            </w:pPr>
            <w:r w:rsidRPr="00B11F96">
              <w:rPr>
                <w:rFonts w:ascii="Arial" w:hAnsi="Arial" w:cs="Arial"/>
                <w:sz w:val="22"/>
                <w:szCs w:val="22"/>
              </w:rPr>
              <w:t>Indicar el nombre completo.</w:t>
            </w:r>
          </w:p>
        </w:tc>
      </w:tr>
      <w:tr w:rsidR="00E76212" w:rsidRPr="00B11F96" w14:paraId="45883401" w14:textId="77777777" w:rsidTr="00E76212">
        <w:tc>
          <w:tcPr>
            <w:tcW w:w="3651" w:type="dxa"/>
          </w:tcPr>
          <w:p w14:paraId="458833FF"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Consejo de calificación</w:t>
            </w:r>
          </w:p>
        </w:tc>
        <w:tc>
          <w:tcPr>
            <w:tcW w:w="4781" w:type="dxa"/>
          </w:tcPr>
          <w:p w14:paraId="45883400"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Señalar el número de sesión y fecha del acuerdo del consejo de calificación.</w:t>
            </w:r>
          </w:p>
        </w:tc>
      </w:tr>
      <w:tr w:rsidR="00E76212" w:rsidRPr="00B11F96" w14:paraId="45883404" w14:textId="77777777" w:rsidTr="00E76212">
        <w:tc>
          <w:tcPr>
            <w:tcW w:w="3651" w:type="dxa"/>
          </w:tcPr>
          <w:p w14:paraId="45883402"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Información financiera</w:t>
            </w:r>
          </w:p>
        </w:tc>
        <w:tc>
          <w:tcPr>
            <w:tcW w:w="4781" w:type="dxa"/>
          </w:tcPr>
          <w:p w14:paraId="45883403"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Incluir la fecha de la información financiera considerada para otorgar la calificación. Por ejemplo: Información auditada al XX de diciembre del 20XX e información interna trimestral al XX de marzo del 20XX.</w:t>
            </w:r>
          </w:p>
        </w:tc>
      </w:tr>
      <w:tr w:rsidR="00E76212" w:rsidRPr="00B11F96" w14:paraId="45883407" w14:textId="77777777" w:rsidTr="00E76212">
        <w:tc>
          <w:tcPr>
            <w:tcW w:w="3651" w:type="dxa"/>
          </w:tcPr>
          <w:p w14:paraId="45883405"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Calificación y significado</w:t>
            </w:r>
          </w:p>
        </w:tc>
        <w:tc>
          <w:tcPr>
            <w:tcW w:w="4781" w:type="dxa"/>
          </w:tcPr>
          <w:p w14:paraId="45883406"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Incluir la calificación asignada y su significado.</w:t>
            </w:r>
          </w:p>
        </w:tc>
      </w:tr>
      <w:tr w:rsidR="00E76212" w:rsidRPr="00B11F96" w14:paraId="4588340C" w14:textId="77777777" w:rsidTr="00E76212">
        <w:tc>
          <w:tcPr>
            <w:tcW w:w="3651" w:type="dxa"/>
          </w:tcPr>
          <w:p w14:paraId="45883408"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Lugares de consulta</w:t>
            </w:r>
          </w:p>
        </w:tc>
        <w:tc>
          <w:tcPr>
            <w:tcW w:w="4781" w:type="dxa"/>
          </w:tcPr>
          <w:p w14:paraId="45883409"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Mencionar los lugares de consulta de la calificación vigente.</w:t>
            </w:r>
          </w:p>
          <w:p w14:paraId="4588340A"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b/>
                <w:sz w:val="22"/>
                <w:szCs w:val="22"/>
              </w:rPr>
              <w:t>Incluir textualmente:</w:t>
            </w:r>
          </w:p>
          <w:p w14:paraId="4588340B"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Consulte en el Registro Nacional de Valores e Intermediarios de la Sugeval y en el sitio web de la sociedad calificadora (indicar la dirección) la calificación de riesgo más actualizada.</w:t>
            </w:r>
          </w:p>
        </w:tc>
      </w:tr>
      <w:tr w:rsidR="00E76212" w:rsidRPr="00B11F96" w14:paraId="4588340F" w14:textId="77777777" w:rsidTr="00E76212">
        <w:tc>
          <w:tcPr>
            <w:tcW w:w="3651" w:type="dxa"/>
          </w:tcPr>
          <w:p w14:paraId="4588340D"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Periodicidad de actualización</w:t>
            </w:r>
          </w:p>
        </w:tc>
        <w:tc>
          <w:tcPr>
            <w:tcW w:w="4781" w:type="dxa"/>
          </w:tcPr>
          <w:p w14:paraId="4588340E"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Informar que se actualiza semestralmente.</w:t>
            </w:r>
          </w:p>
        </w:tc>
      </w:tr>
    </w:tbl>
    <w:p w14:paraId="45883410" w14:textId="77777777" w:rsidR="00E76212" w:rsidRPr="00B11F96" w:rsidRDefault="00E76212" w:rsidP="00E76212">
      <w:pPr>
        <w:widowControl w:val="0"/>
        <w:ind w:left="425"/>
        <w:jc w:val="both"/>
        <w:rPr>
          <w:rFonts w:ascii="Arial" w:hAnsi="Arial" w:cs="Arial"/>
          <w:sz w:val="22"/>
          <w:szCs w:val="22"/>
        </w:rPr>
      </w:pPr>
    </w:p>
    <w:p w14:paraId="45883411"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Forma de colocación.</w:t>
      </w:r>
      <w:r w:rsidRPr="00B11F96">
        <w:rPr>
          <w:rStyle w:val="Heading3Char"/>
          <w:rFonts w:cs="Arial"/>
          <w:b w:val="0"/>
          <w:sz w:val="22"/>
          <w:szCs w:val="22"/>
        </w:rPr>
        <w:t xml:space="preserve"> Incluir: </w:t>
      </w:r>
    </w:p>
    <w:p w14:paraId="45883412"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lastRenderedPageBreak/>
        <w:t>Los mecanismos de colocación que se podrán utilizar (colocación directa, subasta y contratos de colocación, según defina el emisor).</w:t>
      </w:r>
    </w:p>
    <w:p w14:paraId="45883413"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t>En las colocaciones fuera de bolsa, excepto en el caso de la suscripción en firme por la totalidad de la emisión, se brindará un trato igualitario a los inversionistas en el acceso y difusión de la información sobre la emisión y el mecanismo de colocación, así como en las condiciones de la colocación.</w:t>
      </w:r>
    </w:p>
    <w:p w14:paraId="45883414"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t>Para las colocaciones fuera de bolsa, el emisor definirá el mecanismo a utilizar y las reglas que aplicará al mecanismo seleccionado.</w:t>
      </w:r>
    </w:p>
    <w:p w14:paraId="45883415"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t>Las colocaciones por bolsa se sujetarán a los mecanismos y disposiciones que la bolsa de valores respectiva disponga por vía reglamentaria, en concordancia con el principio de trato igualitario señalado anteriormente.</w:t>
      </w:r>
    </w:p>
    <w:p w14:paraId="45883416"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t>La convocatoria de la colocación (fuera o dentro de bolsa) y sus condiciones, se informarán mediante un Comunicado de Hecho Relevante, 5 días hábiles antes de la primera colocación que realice el vehículo emisor y 2 días hábiles antes de las colocaciones posteriores.</w:t>
      </w:r>
    </w:p>
    <w:p w14:paraId="45883417"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t>En caso de que se utilice un contrato de colocación, el emisor informará mediante Comunicado de Hecho Relevante el nombre de los suscriptores, la naturaleza y el plazo de las obligaciones de los intermediarios, el monto a suscribir por cada uno, las compensaciones convenidas y el precio a pagar por los valores, como máximo 1 día hábil después de la firma del contrato.</w:t>
      </w:r>
    </w:p>
    <w:p w14:paraId="45883418"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t>Cuando exista alguna condición particular para el proceso de colocación en vista de las características de la estructuración, se debe revelar en esta sección, como por ejemplo, cuando la asignación final esté condicionada a que se logre colocar la totalidad de la emisión.</w:t>
      </w:r>
    </w:p>
    <w:p w14:paraId="45883419"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t>En la actualización anual del prospecto, indicar si las emisiones han sido colocadas totalmente. En caso de que hayan sido colocadas en su to</w:t>
      </w:r>
      <w:r w:rsidRPr="00B11F96">
        <w:rPr>
          <w:rStyle w:val="Heading3Char"/>
          <w:rFonts w:cs="Arial"/>
          <w:b w:val="0"/>
          <w:sz w:val="22"/>
        </w:rPr>
        <w:lastRenderedPageBreak/>
        <w:t>talidad, suprimir la sección de Forma de colocación.</w:t>
      </w:r>
    </w:p>
    <w:p w14:paraId="4588341A" w14:textId="77777777" w:rsidR="00E76212" w:rsidRPr="00B11F96" w:rsidRDefault="00E76212" w:rsidP="00E76212">
      <w:pPr>
        <w:pStyle w:val="ListParagraph"/>
        <w:widowControl w:val="0"/>
        <w:numPr>
          <w:ilvl w:val="0"/>
          <w:numId w:val="43"/>
        </w:numPr>
        <w:spacing w:before="60" w:after="60"/>
        <w:ind w:left="1276" w:hanging="142"/>
        <w:jc w:val="both"/>
        <w:rPr>
          <w:rStyle w:val="Heading3Char"/>
          <w:rFonts w:cs="Arial"/>
          <w:b w:val="0"/>
          <w:sz w:val="22"/>
        </w:rPr>
      </w:pPr>
      <w:r w:rsidRPr="00B11F96">
        <w:rPr>
          <w:rStyle w:val="Heading3Char"/>
          <w:rFonts w:cs="Arial"/>
          <w:b w:val="0"/>
          <w:sz w:val="22"/>
        </w:rPr>
        <w:t>Señalar si la emisión está siendo ofrecida simultáneamente en los mercados de otros países y si un tracto ha sido o está siendo reservado para alguno de estos. Agregar que las convocatorias de colocaciones en el exterior se informarán al mercado costarricense mediante Comunicados de Hechos Relevantes, de manera previa a la colocación,  indicando el nombre de la serie, el código ISIN, el monto a colocar, y cualquier otra información relevante.</w:t>
      </w:r>
    </w:p>
    <w:p w14:paraId="4588341B" w14:textId="77777777" w:rsidR="00E76212" w:rsidRPr="00B11F96" w:rsidRDefault="00E76212" w:rsidP="00BC27B3">
      <w:pPr>
        <w:widowControl w:val="0"/>
        <w:jc w:val="both"/>
        <w:rPr>
          <w:rFonts w:ascii="Arial" w:hAnsi="Arial" w:cs="Arial"/>
          <w:b/>
          <w:sz w:val="22"/>
          <w:szCs w:val="22"/>
          <w:highlight w:val="yellow"/>
        </w:rPr>
      </w:pPr>
    </w:p>
    <w:p w14:paraId="4588341C"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Forma de representación</w:t>
      </w:r>
      <w:r w:rsidRPr="00B11F96">
        <w:rPr>
          <w:rStyle w:val="Heading3Char"/>
          <w:rFonts w:cs="Arial"/>
          <w:b w:val="0"/>
          <w:sz w:val="22"/>
          <w:szCs w:val="22"/>
        </w:rPr>
        <w:t xml:space="preserve">. </w:t>
      </w:r>
    </w:p>
    <w:p w14:paraId="4588341D" w14:textId="77777777" w:rsidR="00E76212" w:rsidRPr="00B11F96" w:rsidRDefault="00E76212" w:rsidP="00BC27B3">
      <w:pPr>
        <w:widowControl w:val="0"/>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4191"/>
      </w:tblGrid>
      <w:tr w:rsidR="00E76212" w:rsidRPr="00B11F96" w14:paraId="45883421" w14:textId="77777777" w:rsidTr="00E76212">
        <w:tc>
          <w:tcPr>
            <w:tcW w:w="0" w:type="auto"/>
          </w:tcPr>
          <w:p w14:paraId="4588341E"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Forma de representación</w:t>
            </w:r>
          </w:p>
        </w:tc>
        <w:tc>
          <w:tcPr>
            <w:tcW w:w="0" w:type="auto"/>
          </w:tcPr>
          <w:p w14:paraId="4588341F"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Indicar: Anotación electrónica en cuenta.</w:t>
            </w:r>
          </w:p>
          <w:p w14:paraId="45883420" w14:textId="77777777" w:rsidR="00E76212" w:rsidRPr="00B11F96" w:rsidRDefault="00E76212" w:rsidP="00E76212">
            <w:pPr>
              <w:widowControl w:val="0"/>
              <w:spacing w:before="60"/>
              <w:jc w:val="both"/>
              <w:rPr>
                <w:rFonts w:ascii="Arial" w:hAnsi="Arial" w:cs="Arial"/>
                <w:sz w:val="22"/>
                <w:szCs w:val="22"/>
              </w:rPr>
            </w:pPr>
          </w:p>
        </w:tc>
      </w:tr>
    </w:tbl>
    <w:p w14:paraId="45883422" w14:textId="77777777" w:rsidR="00E76212" w:rsidRPr="00B11F96" w:rsidRDefault="00E76212" w:rsidP="00E76212">
      <w:pPr>
        <w:pStyle w:val="c19"/>
        <w:spacing w:line="240" w:lineRule="auto"/>
        <w:jc w:val="both"/>
        <w:rPr>
          <w:rFonts w:ascii="Arial" w:hAnsi="Arial" w:cs="Arial"/>
          <w:b/>
          <w:sz w:val="22"/>
          <w:szCs w:val="22"/>
          <w:lang w:val="es-CR"/>
        </w:rPr>
      </w:pPr>
    </w:p>
    <w:p w14:paraId="45883423" w14:textId="77777777" w:rsidR="00E76212" w:rsidRPr="00B11F96" w:rsidRDefault="00E76212" w:rsidP="008970E5">
      <w:pPr>
        <w:keepNext/>
        <w:widowControl w:val="0"/>
        <w:numPr>
          <w:ilvl w:val="0"/>
          <w:numId w:val="6"/>
        </w:numPr>
        <w:spacing w:before="60" w:after="60"/>
        <w:ind w:left="1145" w:hanging="357"/>
        <w:jc w:val="both"/>
        <w:rPr>
          <w:rStyle w:val="Heading3Char"/>
          <w:rFonts w:cs="Arial"/>
          <w:b w:val="0"/>
          <w:sz w:val="22"/>
          <w:szCs w:val="22"/>
        </w:rPr>
      </w:pPr>
      <w:r w:rsidRPr="00B11F96">
        <w:rPr>
          <w:rStyle w:val="Heading3Char"/>
          <w:rFonts w:cs="Arial"/>
          <w:sz w:val="22"/>
          <w:szCs w:val="22"/>
        </w:rPr>
        <w:t>Destino de los recursos</w:t>
      </w:r>
      <w:r w:rsidRPr="00B11F96">
        <w:rPr>
          <w:rStyle w:val="Heading3Char"/>
          <w:rFonts w:cs="Arial"/>
          <w:b w:val="0"/>
          <w:sz w:val="22"/>
          <w:szCs w:val="22"/>
        </w:rPr>
        <w:t>. Indicar:</w:t>
      </w:r>
    </w:p>
    <w:p w14:paraId="45883424" w14:textId="77777777" w:rsidR="00E76212" w:rsidRPr="00B11F96" w:rsidRDefault="00E76212" w:rsidP="00E76212">
      <w:pPr>
        <w:pStyle w:val="ListParagraph"/>
        <w:widowControl w:val="0"/>
        <w:numPr>
          <w:ilvl w:val="0"/>
          <w:numId w:val="22"/>
        </w:numPr>
        <w:spacing w:before="60" w:after="60" w:line="240" w:lineRule="auto"/>
        <w:ind w:left="284" w:hanging="284"/>
        <w:contextualSpacing w:val="0"/>
        <w:jc w:val="both"/>
        <w:rPr>
          <w:rFonts w:cs="Arial"/>
          <w:sz w:val="22"/>
          <w:lang w:val="es-CR"/>
        </w:rPr>
      </w:pPr>
      <w:r w:rsidRPr="00B11F96">
        <w:rPr>
          <w:rFonts w:cs="Arial"/>
          <w:sz w:val="22"/>
          <w:lang w:val="es-CR"/>
        </w:rPr>
        <w:t>Indicar el destino específico para los recursos obtenidos de la colocación, por ejemplo si es para la adquisición de terrenos, preinversión, construcción, etc.</w:t>
      </w:r>
    </w:p>
    <w:p w14:paraId="45883425" w14:textId="77777777" w:rsidR="00E76212" w:rsidRPr="00B11F96" w:rsidRDefault="00E76212" w:rsidP="00E76212">
      <w:pPr>
        <w:pStyle w:val="ListParagraph"/>
        <w:widowControl w:val="0"/>
        <w:numPr>
          <w:ilvl w:val="0"/>
          <w:numId w:val="22"/>
        </w:numPr>
        <w:spacing w:before="60" w:after="60" w:line="240" w:lineRule="auto"/>
        <w:ind w:left="284" w:hanging="284"/>
        <w:contextualSpacing w:val="0"/>
        <w:jc w:val="both"/>
        <w:rPr>
          <w:rFonts w:cs="Arial"/>
          <w:sz w:val="22"/>
          <w:lang w:val="es-CR"/>
        </w:rPr>
      </w:pPr>
      <w:r w:rsidRPr="00B11F96">
        <w:rPr>
          <w:rFonts w:cs="Arial"/>
          <w:sz w:val="22"/>
          <w:lang w:val="es-CR"/>
        </w:rPr>
        <w:t xml:space="preserve">Si se prevé destinar todo o una parte sustancial de los fondos recibidos por la venta de valores a amortizar deuda, identificar los acreedores, el monto y la fecha de vencimiento de esta.  </w:t>
      </w:r>
    </w:p>
    <w:p w14:paraId="45883426" w14:textId="77777777" w:rsidR="00E76212" w:rsidRPr="00B11F96" w:rsidRDefault="00E76212" w:rsidP="00E76212">
      <w:pPr>
        <w:pStyle w:val="ListParagraph"/>
        <w:widowControl w:val="0"/>
        <w:numPr>
          <w:ilvl w:val="0"/>
          <w:numId w:val="22"/>
        </w:numPr>
        <w:spacing w:before="60" w:after="60" w:line="240" w:lineRule="auto"/>
        <w:ind w:left="284" w:hanging="284"/>
        <w:contextualSpacing w:val="0"/>
        <w:jc w:val="both"/>
        <w:rPr>
          <w:rFonts w:cs="Arial"/>
          <w:sz w:val="22"/>
          <w:lang w:val="es-CR"/>
        </w:rPr>
      </w:pPr>
      <w:r w:rsidRPr="00B11F96">
        <w:rPr>
          <w:rFonts w:cs="Arial"/>
          <w:sz w:val="22"/>
          <w:lang w:val="es-CR"/>
        </w:rPr>
        <w:t>Cuando la adquisición de los terrenos en los que se desarrollará el proyecto dependan de la ejecución de una opción de compra, indicar textualmente: El destino inicial de los recursos de las primeras colocaciones es la adquisición de los terrenos correspondientes.</w:t>
      </w:r>
    </w:p>
    <w:p w14:paraId="45883427"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Costos de emisión y de colocación</w:t>
      </w:r>
      <w:r w:rsidRPr="00B11F96">
        <w:rPr>
          <w:rStyle w:val="Heading3Char"/>
          <w:rFonts w:cs="Arial"/>
          <w:b w:val="0"/>
          <w:sz w:val="22"/>
          <w:szCs w:val="22"/>
        </w:rPr>
        <w:t>. Incluir los costos incurridos en la emisión y colocación de los valores y quién asume cada uno. Queda a criterio del emisor indicar el detalle de cada costo como porcentaje del monto total de la emisión o incluir los montos correspondientes. Si para la actualización anual del prospecto la emisión ya fue colocada en su totalidad, suprimir esta sección.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5206"/>
      </w:tblGrid>
      <w:tr w:rsidR="00E76212" w:rsidRPr="00B11F96" w14:paraId="4588342B" w14:textId="77777777" w:rsidTr="00E76212">
        <w:trPr>
          <w:tblHeader/>
        </w:trPr>
        <w:tc>
          <w:tcPr>
            <w:tcW w:w="3226" w:type="dxa"/>
          </w:tcPr>
          <w:p w14:paraId="45883429" w14:textId="77777777" w:rsidR="00E76212" w:rsidRPr="00B11F96" w:rsidRDefault="00E76212" w:rsidP="00E76212">
            <w:pPr>
              <w:widowControl w:val="0"/>
              <w:spacing w:before="60"/>
              <w:jc w:val="center"/>
              <w:rPr>
                <w:rFonts w:ascii="Arial" w:hAnsi="Arial" w:cs="Arial"/>
                <w:b/>
                <w:sz w:val="22"/>
                <w:szCs w:val="22"/>
              </w:rPr>
            </w:pPr>
            <w:r w:rsidRPr="00B11F96">
              <w:rPr>
                <w:rFonts w:ascii="Arial" w:hAnsi="Arial" w:cs="Arial"/>
                <w:b/>
                <w:sz w:val="22"/>
                <w:szCs w:val="22"/>
              </w:rPr>
              <w:t>Tipo de costo</w:t>
            </w:r>
          </w:p>
        </w:tc>
        <w:tc>
          <w:tcPr>
            <w:tcW w:w="5206" w:type="dxa"/>
          </w:tcPr>
          <w:p w14:paraId="4588342A" w14:textId="77777777" w:rsidR="00E76212" w:rsidRPr="00B11F96" w:rsidRDefault="00E76212" w:rsidP="00E76212">
            <w:pPr>
              <w:widowControl w:val="0"/>
              <w:spacing w:before="60"/>
              <w:jc w:val="center"/>
              <w:rPr>
                <w:rFonts w:ascii="Arial" w:hAnsi="Arial" w:cs="Arial"/>
                <w:b/>
                <w:sz w:val="22"/>
                <w:szCs w:val="22"/>
              </w:rPr>
            </w:pPr>
            <w:r w:rsidRPr="00B11F96">
              <w:rPr>
                <w:rFonts w:ascii="Arial" w:hAnsi="Arial" w:cs="Arial"/>
                <w:b/>
                <w:sz w:val="22"/>
                <w:szCs w:val="22"/>
              </w:rPr>
              <w:t>Monto o porcentaje</w:t>
            </w:r>
          </w:p>
        </w:tc>
      </w:tr>
      <w:tr w:rsidR="00E76212" w:rsidRPr="00B11F96" w14:paraId="4588342E" w14:textId="77777777" w:rsidTr="00E76212">
        <w:tc>
          <w:tcPr>
            <w:tcW w:w="3226" w:type="dxa"/>
          </w:tcPr>
          <w:p w14:paraId="4588342C"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Estructuración</w:t>
            </w:r>
          </w:p>
        </w:tc>
        <w:tc>
          <w:tcPr>
            <w:tcW w:w="5206" w:type="dxa"/>
          </w:tcPr>
          <w:p w14:paraId="4588342D" w14:textId="77777777" w:rsidR="00E76212" w:rsidRPr="00B11F96" w:rsidRDefault="00E76212" w:rsidP="00E76212">
            <w:pPr>
              <w:widowControl w:val="0"/>
              <w:spacing w:before="60"/>
              <w:jc w:val="both"/>
              <w:rPr>
                <w:rFonts w:ascii="Arial" w:hAnsi="Arial" w:cs="Arial"/>
                <w:sz w:val="22"/>
                <w:szCs w:val="22"/>
              </w:rPr>
            </w:pPr>
          </w:p>
        </w:tc>
      </w:tr>
      <w:tr w:rsidR="00E76212" w:rsidRPr="00B11F96" w14:paraId="45883431" w14:textId="77777777" w:rsidTr="00E76212">
        <w:trPr>
          <w:trHeight w:val="273"/>
        </w:trPr>
        <w:tc>
          <w:tcPr>
            <w:tcW w:w="3226" w:type="dxa"/>
          </w:tcPr>
          <w:p w14:paraId="4588342F"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Calificación de riesgo</w:t>
            </w:r>
          </w:p>
        </w:tc>
        <w:tc>
          <w:tcPr>
            <w:tcW w:w="5206" w:type="dxa"/>
          </w:tcPr>
          <w:p w14:paraId="45883430" w14:textId="77777777" w:rsidR="00E76212" w:rsidRPr="00B11F96" w:rsidRDefault="00E76212" w:rsidP="00E76212">
            <w:pPr>
              <w:widowControl w:val="0"/>
              <w:tabs>
                <w:tab w:val="num" w:pos="709"/>
              </w:tabs>
              <w:spacing w:before="60"/>
              <w:jc w:val="both"/>
              <w:rPr>
                <w:rFonts w:ascii="Arial" w:hAnsi="Arial" w:cs="Arial"/>
                <w:sz w:val="22"/>
                <w:szCs w:val="22"/>
              </w:rPr>
            </w:pPr>
          </w:p>
        </w:tc>
      </w:tr>
      <w:tr w:rsidR="00E76212" w:rsidRPr="00B11F96" w14:paraId="45883434" w14:textId="77777777" w:rsidTr="00E76212">
        <w:tc>
          <w:tcPr>
            <w:tcW w:w="3226" w:type="dxa"/>
          </w:tcPr>
          <w:p w14:paraId="45883432"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Colocación</w:t>
            </w:r>
          </w:p>
        </w:tc>
        <w:tc>
          <w:tcPr>
            <w:tcW w:w="5206" w:type="dxa"/>
          </w:tcPr>
          <w:p w14:paraId="45883433" w14:textId="77777777" w:rsidR="00E76212" w:rsidRPr="00B11F96" w:rsidRDefault="00E76212" w:rsidP="00E76212">
            <w:pPr>
              <w:widowControl w:val="0"/>
              <w:tabs>
                <w:tab w:val="num" w:pos="709"/>
              </w:tabs>
              <w:spacing w:before="60"/>
              <w:jc w:val="both"/>
              <w:rPr>
                <w:rFonts w:ascii="Arial" w:hAnsi="Arial" w:cs="Arial"/>
                <w:sz w:val="22"/>
                <w:szCs w:val="22"/>
              </w:rPr>
            </w:pPr>
            <w:r w:rsidRPr="00B11F96">
              <w:rPr>
                <w:rFonts w:ascii="Arial" w:hAnsi="Arial" w:cs="Arial"/>
                <w:sz w:val="22"/>
                <w:szCs w:val="22"/>
              </w:rPr>
              <w:t xml:space="preserve">Cuando aplique, mencionar los términos del convenio entre el emisor y los agentes colocadores o suscriptores de los valores con respecto a los </w:t>
            </w:r>
            <w:r w:rsidRPr="00B11F96">
              <w:rPr>
                <w:rFonts w:ascii="Arial" w:hAnsi="Arial" w:cs="Arial"/>
                <w:sz w:val="22"/>
                <w:szCs w:val="22"/>
              </w:rPr>
              <w:lastRenderedPageBreak/>
              <w:t>gastos, la cantidad total de descuentos, comisiones y cualquier otra compensación o pago directo o indirecto al suscriptor.</w:t>
            </w:r>
          </w:p>
        </w:tc>
      </w:tr>
      <w:tr w:rsidR="00E76212" w:rsidRPr="00B11F96" w14:paraId="45883437" w14:textId="77777777" w:rsidTr="00E76212">
        <w:tc>
          <w:tcPr>
            <w:tcW w:w="3226" w:type="dxa"/>
          </w:tcPr>
          <w:p w14:paraId="45883435"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lastRenderedPageBreak/>
              <w:t>Costos de garantías</w:t>
            </w:r>
          </w:p>
        </w:tc>
        <w:tc>
          <w:tcPr>
            <w:tcW w:w="5206" w:type="dxa"/>
          </w:tcPr>
          <w:p w14:paraId="45883436" w14:textId="77777777" w:rsidR="00E76212" w:rsidRPr="00B11F96" w:rsidRDefault="00E76212" w:rsidP="00E76212">
            <w:pPr>
              <w:widowControl w:val="0"/>
              <w:tabs>
                <w:tab w:val="num" w:pos="709"/>
              </w:tabs>
              <w:spacing w:before="60"/>
              <w:jc w:val="both"/>
              <w:rPr>
                <w:rFonts w:ascii="Arial" w:hAnsi="Arial" w:cs="Arial"/>
                <w:sz w:val="22"/>
                <w:szCs w:val="22"/>
              </w:rPr>
            </w:pPr>
          </w:p>
        </w:tc>
      </w:tr>
      <w:tr w:rsidR="00E76212" w:rsidRPr="00B11F96" w14:paraId="4588343A" w14:textId="77777777" w:rsidTr="00E76212">
        <w:tc>
          <w:tcPr>
            <w:tcW w:w="3226" w:type="dxa"/>
          </w:tcPr>
          <w:p w14:paraId="45883438" w14:textId="77777777" w:rsidR="00E76212" w:rsidRPr="00B11F96" w:rsidRDefault="00E76212" w:rsidP="00E76212">
            <w:pPr>
              <w:widowControl w:val="0"/>
              <w:spacing w:before="60"/>
              <w:jc w:val="both"/>
              <w:rPr>
                <w:rFonts w:ascii="Arial" w:hAnsi="Arial" w:cs="Arial"/>
                <w:sz w:val="22"/>
                <w:szCs w:val="22"/>
              </w:rPr>
            </w:pPr>
            <w:r w:rsidRPr="00B11F96">
              <w:rPr>
                <w:rFonts w:ascii="Arial" w:hAnsi="Arial" w:cs="Arial"/>
                <w:sz w:val="22"/>
                <w:szCs w:val="22"/>
              </w:rPr>
              <w:t>Servicios legales, etc.</w:t>
            </w:r>
          </w:p>
        </w:tc>
        <w:tc>
          <w:tcPr>
            <w:tcW w:w="5206" w:type="dxa"/>
          </w:tcPr>
          <w:p w14:paraId="45883439" w14:textId="77777777" w:rsidR="00E76212" w:rsidRPr="00B11F96" w:rsidRDefault="00E76212" w:rsidP="00E76212">
            <w:pPr>
              <w:widowControl w:val="0"/>
              <w:tabs>
                <w:tab w:val="num" w:pos="709"/>
              </w:tabs>
              <w:spacing w:before="60"/>
              <w:jc w:val="both"/>
              <w:rPr>
                <w:rFonts w:ascii="Arial" w:hAnsi="Arial" w:cs="Arial"/>
                <w:sz w:val="22"/>
                <w:szCs w:val="22"/>
              </w:rPr>
            </w:pPr>
          </w:p>
        </w:tc>
      </w:tr>
      <w:tr w:rsidR="00E76212" w:rsidRPr="00B11F96" w14:paraId="4588343D" w14:textId="77777777" w:rsidTr="00E76212">
        <w:tc>
          <w:tcPr>
            <w:tcW w:w="3226" w:type="dxa"/>
          </w:tcPr>
          <w:p w14:paraId="4588343B" w14:textId="77777777" w:rsidR="00E76212" w:rsidRPr="00B11F96" w:rsidRDefault="00E76212" w:rsidP="00E76212">
            <w:pPr>
              <w:widowControl w:val="0"/>
              <w:spacing w:before="60"/>
              <w:jc w:val="both"/>
              <w:rPr>
                <w:rFonts w:ascii="Arial" w:hAnsi="Arial" w:cs="Arial"/>
                <w:b/>
                <w:sz w:val="22"/>
                <w:szCs w:val="22"/>
              </w:rPr>
            </w:pPr>
            <w:r w:rsidRPr="00B11F96">
              <w:rPr>
                <w:rFonts w:ascii="Arial" w:hAnsi="Arial" w:cs="Arial"/>
                <w:b/>
                <w:sz w:val="22"/>
                <w:szCs w:val="22"/>
              </w:rPr>
              <w:t>TOTAL</w:t>
            </w:r>
          </w:p>
        </w:tc>
        <w:tc>
          <w:tcPr>
            <w:tcW w:w="5206" w:type="dxa"/>
          </w:tcPr>
          <w:p w14:paraId="4588343C" w14:textId="77777777" w:rsidR="00E76212" w:rsidRPr="00B11F96" w:rsidRDefault="00E76212" w:rsidP="00E76212">
            <w:pPr>
              <w:widowControl w:val="0"/>
              <w:tabs>
                <w:tab w:val="num" w:pos="709"/>
              </w:tabs>
              <w:spacing w:before="60"/>
              <w:jc w:val="both"/>
              <w:rPr>
                <w:rFonts w:ascii="Arial" w:hAnsi="Arial" w:cs="Arial"/>
                <w:sz w:val="22"/>
                <w:szCs w:val="22"/>
              </w:rPr>
            </w:pPr>
          </w:p>
        </w:tc>
      </w:tr>
    </w:tbl>
    <w:p w14:paraId="4588343E" w14:textId="77777777" w:rsidR="00E76212" w:rsidRPr="00B11F96" w:rsidRDefault="00E76212" w:rsidP="00BC27B3">
      <w:pPr>
        <w:widowControl w:val="0"/>
        <w:tabs>
          <w:tab w:val="num" w:pos="709"/>
        </w:tabs>
        <w:spacing w:before="60" w:after="60"/>
        <w:jc w:val="both"/>
        <w:rPr>
          <w:rFonts w:ascii="Arial" w:hAnsi="Arial" w:cs="Arial"/>
          <w:sz w:val="22"/>
          <w:szCs w:val="22"/>
        </w:rPr>
      </w:pPr>
    </w:p>
    <w:p w14:paraId="4588343F"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Prelación de pagos</w:t>
      </w:r>
      <w:r w:rsidRPr="00B11F96">
        <w:rPr>
          <w:rStyle w:val="Heading3Char"/>
          <w:rFonts w:cs="Arial"/>
          <w:b w:val="0"/>
          <w:sz w:val="22"/>
          <w:szCs w:val="22"/>
        </w:rPr>
        <w:t>. Señalar la prelación de pagos que deben respetar los acreedores del emisor e identificar el lugar que ocupan los inversionistas de las emisiones.</w:t>
      </w:r>
    </w:p>
    <w:p w14:paraId="45883440" w14:textId="77777777" w:rsidR="00E76212" w:rsidRPr="00782094" w:rsidRDefault="00E76212" w:rsidP="00BC27B3">
      <w:pPr>
        <w:pStyle w:val="c19"/>
        <w:spacing w:line="240" w:lineRule="auto"/>
        <w:jc w:val="both"/>
        <w:rPr>
          <w:rFonts w:ascii="Arial" w:hAnsi="Arial" w:cs="Arial"/>
          <w:sz w:val="16"/>
          <w:szCs w:val="16"/>
          <w:lang w:val="es-CR"/>
        </w:rPr>
      </w:pPr>
    </w:p>
    <w:p w14:paraId="45883441"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Tratamiento tributario</w:t>
      </w:r>
      <w:r w:rsidRPr="00B11F96">
        <w:rPr>
          <w:rStyle w:val="Heading3Char"/>
          <w:rFonts w:cs="Arial"/>
          <w:b w:val="0"/>
          <w:sz w:val="22"/>
          <w:szCs w:val="22"/>
        </w:rPr>
        <w:t>.</w:t>
      </w:r>
    </w:p>
    <w:p w14:paraId="45883442" w14:textId="77777777" w:rsidR="00E76212" w:rsidRPr="00B11F96" w:rsidRDefault="00E76212" w:rsidP="00E76212">
      <w:pPr>
        <w:pStyle w:val="ListParagraph"/>
        <w:widowControl w:val="0"/>
        <w:numPr>
          <w:ilvl w:val="0"/>
          <w:numId w:val="22"/>
        </w:numPr>
        <w:spacing w:before="60" w:after="60" w:line="240" w:lineRule="auto"/>
        <w:ind w:left="284" w:hanging="284"/>
        <w:contextualSpacing w:val="0"/>
        <w:jc w:val="both"/>
        <w:rPr>
          <w:rFonts w:cs="Arial"/>
          <w:sz w:val="22"/>
          <w:lang w:val="es-CR"/>
        </w:rPr>
      </w:pPr>
      <w:r w:rsidRPr="00B11F96">
        <w:rPr>
          <w:rFonts w:cs="Arial"/>
          <w:sz w:val="22"/>
          <w:lang w:val="es-CR"/>
        </w:rPr>
        <w:t xml:space="preserve">Indicar el régimen tributario vigente aplicable a las emisiones. </w:t>
      </w:r>
    </w:p>
    <w:p w14:paraId="45883443" w14:textId="77777777" w:rsidR="00E76212" w:rsidRPr="00B11F96" w:rsidRDefault="00E76212" w:rsidP="00E76212">
      <w:pPr>
        <w:pStyle w:val="ListParagraph"/>
        <w:widowControl w:val="0"/>
        <w:numPr>
          <w:ilvl w:val="0"/>
          <w:numId w:val="22"/>
        </w:numPr>
        <w:spacing w:before="60" w:after="60" w:line="240" w:lineRule="auto"/>
        <w:ind w:left="284" w:hanging="284"/>
        <w:contextualSpacing w:val="0"/>
        <w:jc w:val="both"/>
        <w:rPr>
          <w:rFonts w:cs="Arial"/>
          <w:sz w:val="22"/>
          <w:lang w:val="es-CR"/>
        </w:rPr>
      </w:pPr>
      <w:r w:rsidRPr="00B11F96">
        <w:rPr>
          <w:rFonts w:cs="Arial"/>
          <w:sz w:val="22"/>
          <w:lang w:val="es-CR"/>
        </w:rPr>
        <w:t>En emisiones cero cupón, aclarar que la retención por concepto de impuesto de renta se realiza en la fecha de compraventa de los valores.</w:t>
      </w:r>
    </w:p>
    <w:p w14:paraId="45883444" w14:textId="77777777" w:rsidR="00E76212" w:rsidRPr="00B11F96" w:rsidRDefault="00E76212" w:rsidP="00E76212">
      <w:pPr>
        <w:pStyle w:val="ListParagraph"/>
        <w:widowControl w:val="0"/>
        <w:numPr>
          <w:ilvl w:val="0"/>
          <w:numId w:val="22"/>
        </w:numPr>
        <w:spacing w:before="60" w:after="60" w:line="240" w:lineRule="auto"/>
        <w:ind w:left="284" w:hanging="284"/>
        <w:contextualSpacing w:val="0"/>
        <w:jc w:val="both"/>
        <w:rPr>
          <w:rFonts w:cs="Arial"/>
          <w:sz w:val="22"/>
          <w:lang w:val="es-CR"/>
        </w:rPr>
      </w:pPr>
      <w:r w:rsidRPr="00B11F96">
        <w:rPr>
          <w:rFonts w:cs="Arial"/>
          <w:sz w:val="22"/>
          <w:lang w:val="es-CR"/>
        </w:rPr>
        <w:t>Indicar textualmente: “</w:t>
      </w:r>
      <w:r w:rsidRPr="00B11F96">
        <w:rPr>
          <w:rFonts w:cs="Arial"/>
          <w:i/>
          <w:sz w:val="22"/>
          <w:lang w:val="es-CR"/>
        </w:rPr>
        <w:t>Los inversionistas deben conocer o asesorarse en cuanto a las consecuencias tributarias que pudieran generarse por la compra, tenencia o disposición de los valores</w:t>
      </w:r>
      <w:r w:rsidRPr="00B11F96">
        <w:rPr>
          <w:rFonts w:cs="Arial"/>
          <w:sz w:val="22"/>
          <w:lang w:val="es-CR"/>
        </w:rPr>
        <w:t>”.</w:t>
      </w:r>
    </w:p>
    <w:p w14:paraId="45883445" w14:textId="77777777" w:rsidR="00E76212" w:rsidRPr="00B11F96" w:rsidRDefault="00E76212" w:rsidP="00E76212">
      <w:pPr>
        <w:pStyle w:val="ListParagraph"/>
        <w:widowControl w:val="0"/>
        <w:numPr>
          <w:ilvl w:val="0"/>
          <w:numId w:val="22"/>
        </w:numPr>
        <w:spacing w:before="60" w:after="60" w:line="240" w:lineRule="auto"/>
        <w:ind w:left="284" w:hanging="284"/>
        <w:contextualSpacing w:val="0"/>
        <w:jc w:val="both"/>
        <w:rPr>
          <w:rFonts w:cs="Arial"/>
          <w:sz w:val="22"/>
          <w:lang w:val="es-CR"/>
        </w:rPr>
      </w:pPr>
      <w:r w:rsidRPr="00B11F96">
        <w:rPr>
          <w:rFonts w:cs="Arial"/>
          <w:sz w:val="22"/>
          <w:lang w:val="es-CR"/>
        </w:rPr>
        <w:t>En caso de que las emisiones se coloquen total o parcialmente en el mercado primario del exterior indicar textualmente: “</w:t>
      </w:r>
      <w:r w:rsidRPr="00B11F96">
        <w:rPr>
          <w:rFonts w:cs="Arial"/>
          <w:i/>
          <w:sz w:val="22"/>
          <w:lang w:val="es-CR"/>
        </w:rPr>
        <w:t>El inversionista es responsable de verificar el tratamiento fiscal aplicable a su caso particular en la jurisdicción donde adquiere el título</w:t>
      </w:r>
      <w:r w:rsidRPr="00B11F96">
        <w:rPr>
          <w:rFonts w:cs="Arial"/>
          <w:sz w:val="22"/>
          <w:lang w:val="es-CR"/>
        </w:rPr>
        <w:t>”.</w:t>
      </w:r>
    </w:p>
    <w:p w14:paraId="45883446" w14:textId="77777777" w:rsidR="00BC27B3" w:rsidRPr="00B11F96" w:rsidRDefault="00BC27B3" w:rsidP="00E76212">
      <w:pPr>
        <w:pStyle w:val="c19"/>
        <w:spacing w:line="240" w:lineRule="auto"/>
        <w:ind w:left="426"/>
        <w:jc w:val="both"/>
        <w:rPr>
          <w:rFonts w:ascii="Arial" w:hAnsi="Arial" w:cs="Arial"/>
          <w:b/>
          <w:sz w:val="22"/>
          <w:szCs w:val="22"/>
          <w:lang w:val="es-CR"/>
        </w:rPr>
      </w:pPr>
    </w:p>
    <w:p w14:paraId="45883447"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Pago del principal e intereses</w:t>
      </w:r>
      <w:r w:rsidRPr="00B11F96">
        <w:rPr>
          <w:rStyle w:val="Heading3Char"/>
          <w:rFonts w:cs="Arial"/>
          <w:b w:val="0"/>
          <w:sz w:val="22"/>
          <w:szCs w:val="22"/>
        </w:rPr>
        <w:t>. Incluir:</w:t>
      </w:r>
    </w:p>
    <w:p w14:paraId="45883448" w14:textId="77777777" w:rsidR="00E76212" w:rsidRPr="00B11F96" w:rsidRDefault="00E76212" w:rsidP="00E76212">
      <w:pPr>
        <w:pStyle w:val="c19"/>
        <w:spacing w:line="240" w:lineRule="auto"/>
        <w:ind w:left="426"/>
        <w:jc w:val="both"/>
        <w:rPr>
          <w:rFonts w:ascii="Arial" w:hAnsi="Arial" w:cs="Arial"/>
          <w:b/>
          <w:sz w:val="22"/>
          <w:szCs w:val="22"/>
          <w:lang w:val="es-CR"/>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5915"/>
      </w:tblGrid>
      <w:tr w:rsidR="00E76212" w:rsidRPr="00B11F96" w14:paraId="4588344C" w14:textId="77777777" w:rsidTr="00E76212">
        <w:tc>
          <w:tcPr>
            <w:tcW w:w="2517" w:type="dxa"/>
          </w:tcPr>
          <w:p w14:paraId="45883449" w14:textId="77777777" w:rsidR="00E76212" w:rsidRPr="00B11F96" w:rsidRDefault="00E76212" w:rsidP="00E76212">
            <w:pPr>
              <w:widowControl w:val="0"/>
              <w:spacing w:before="60" w:after="60"/>
              <w:jc w:val="both"/>
              <w:rPr>
                <w:rFonts w:ascii="Arial" w:hAnsi="Arial" w:cs="Arial"/>
                <w:sz w:val="22"/>
                <w:szCs w:val="22"/>
              </w:rPr>
            </w:pPr>
            <w:r w:rsidRPr="00B11F96">
              <w:rPr>
                <w:rFonts w:ascii="Arial" w:hAnsi="Arial" w:cs="Arial"/>
                <w:sz w:val="22"/>
                <w:szCs w:val="22"/>
              </w:rPr>
              <w:t>Forma de pago</w:t>
            </w:r>
          </w:p>
        </w:tc>
        <w:tc>
          <w:tcPr>
            <w:tcW w:w="5915" w:type="dxa"/>
          </w:tcPr>
          <w:p w14:paraId="4588344A" w14:textId="77777777" w:rsidR="00E76212" w:rsidRPr="00B11F96" w:rsidRDefault="00E76212" w:rsidP="00E76212">
            <w:pPr>
              <w:widowControl w:val="0"/>
              <w:tabs>
                <w:tab w:val="num" w:pos="709"/>
              </w:tabs>
              <w:spacing w:before="60" w:after="60"/>
              <w:jc w:val="both"/>
              <w:rPr>
                <w:rFonts w:ascii="Arial" w:hAnsi="Arial" w:cs="Arial"/>
                <w:b/>
                <w:sz w:val="22"/>
                <w:szCs w:val="22"/>
              </w:rPr>
            </w:pPr>
            <w:r w:rsidRPr="00B11F96">
              <w:rPr>
                <w:rFonts w:ascii="Arial" w:hAnsi="Arial" w:cs="Arial"/>
                <w:b/>
                <w:sz w:val="22"/>
                <w:szCs w:val="22"/>
              </w:rPr>
              <w:t>Indicar textualmente:</w:t>
            </w:r>
          </w:p>
          <w:p w14:paraId="4588344B" w14:textId="77777777" w:rsidR="00E76212" w:rsidRPr="00B11F96" w:rsidRDefault="00E76212" w:rsidP="00E76212">
            <w:pPr>
              <w:widowControl w:val="0"/>
              <w:tabs>
                <w:tab w:val="num" w:pos="709"/>
              </w:tabs>
              <w:spacing w:before="60" w:after="60"/>
              <w:jc w:val="both"/>
              <w:rPr>
                <w:rFonts w:ascii="Arial" w:hAnsi="Arial" w:cs="Arial"/>
                <w:sz w:val="22"/>
                <w:szCs w:val="22"/>
              </w:rPr>
            </w:pPr>
            <w:r w:rsidRPr="00B11F96">
              <w:rPr>
                <w:rFonts w:ascii="Arial" w:hAnsi="Arial" w:cs="Arial"/>
                <w:sz w:val="22"/>
                <w:szCs w:val="22"/>
              </w:rPr>
              <w:t xml:space="preserve">El emisor girará los fondos para que el pago de los valores </w:t>
            </w:r>
            <w:r w:rsidRPr="00B11F96">
              <w:rPr>
                <w:rFonts w:ascii="Arial" w:hAnsi="Arial" w:cs="Arial"/>
                <w:sz w:val="22"/>
                <w:szCs w:val="22"/>
                <w:highlight w:val="lightGray"/>
              </w:rPr>
              <w:t>(dividendos, beneficios, principal o intereses)</w:t>
            </w:r>
            <w:r w:rsidRPr="00B11F96">
              <w:rPr>
                <w:rFonts w:ascii="Arial" w:hAnsi="Arial" w:cs="Arial"/>
                <w:sz w:val="22"/>
                <w:szCs w:val="22"/>
              </w:rPr>
              <w:t>, sea acreditado a los inversionistas, a través de</w:t>
            </w:r>
            <w:r w:rsidR="0000248E" w:rsidRPr="00B11F96">
              <w:rPr>
                <w:rFonts w:ascii="Arial" w:hAnsi="Arial" w:cs="Arial"/>
                <w:sz w:val="22"/>
                <w:szCs w:val="22"/>
              </w:rPr>
              <w:t xml:space="preserve"> </w:t>
            </w:r>
            <w:r w:rsidRPr="00B11F96">
              <w:rPr>
                <w:rFonts w:ascii="Arial" w:hAnsi="Arial" w:cs="Arial"/>
                <w:sz w:val="22"/>
                <w:szCs w:val="22"/>
              </w:rPr>
              <w:t xml:space="preserve">la central de valores </w:t>
            </w:r>
            <w:r w:rsidRPr="00B11F96">
              <w:rPr>
                <w:rFonts w:ascii="Arial" w:hAnsi="Arial" w:cs="Arial"/>
                <w:sz w:val="22"/>
                <w:szCs w:val="22"/>
                <w:highlight w:val="lightGray"/>
              </w:rPr>
              <w:t>(indicar el nombre de la central)</w:t>
            </w:r>
            <w:r w:rsidRPr="00B11F96">
              <w:rPr>
                <w:rFonts w:ascii="Arial" w:hAnsi="Arial" w:cs="Arial"/>
                <w:sz w:val="22"/>
                <w:szCs w:val="22"/>
              </w:rPr>
              <w:t xml:space="preserve"> y las diferentes entidades de custodia.</w:t>
            </w:r>
          </w:p>
        </w:tc>
      </w:tr>
    </w:tbl>
    <w:p w14:paraId="4588344D" w14:textId="77777777" w:rsidR="00E76212" w:rsidRPr="00B11F96" w:rsidRDefault="00E76212" w:rsidP="00E76212">
      <w:pPr>
        <w:widowControl w:val="0"/>
        <w:numPr>
          <w:ilvl w:val="0"/>
          <w:numId w:val="6"/>
        </w:numPr>
        <w:spacing w:before="60" w:after="60"/>
        <w:jc w:val="both"/>
        <w:rPr>
          <w:rStyle w:val="Heading3Char"/>
          <w:rFonts w:cs="Arial"/>
          <w:b w:val="0"/>
          <w:sz w:val="22"/>
          <w:szCs w:val="22"/>
        </w:rPr>
      </w:pPr>
      <w:r w:rsidRPr="00B11F96">
        <w:rPr>
          <w:rStyle w:val="Heading3Char"/>
          <w:rFonts w:cs="Arial"/>
          <w:sz w:val="22"/>
          <w:szCs w:val="22"/>
        </w:rPr>
        <w:t>Emisiones inscritas en otros mercados</w:t>
      </w:r>
      <w:r w:rsidRPr="00B11F96">
        <w:rPr>
          <w:rStyle w:val="Heading3Char"/>
          <w:rFonts w:cs="Arial"/>
          <w:b w:val="0"/>
          <w:sz w:val="22"/>
          <w:szCs w:val="22"/>
        </w:rPr>
        <w:t>. Si el vehículo de propósito especial cuenta con emisiones inscritas en otros mercados, incluir lo que se indica a continuación. De lo contrario, aclarar que no se cuenta con emisiones registradas en otros mercados.</w:t>
      </w:r>
    </w:p>
    <w:p w14:paraId="4588344E" w14:textId="77777777" w:rsidR="00E76212" w:rsidRDefault="00E76212" w:rsidP="00E76212">
      <w:pPr>
        <w:pStyle w:val="c19"/>
        <w:spacing w:line="240" w:lineRule="auto"/>
        <w:ind w:left="425"/>
        <w:jc w:val="both"/>
        <w:rPr>
          <w:rFonts w:ascii="Arial" w:hAnsi="Arial" w:cs="Arial"/>
          <w:sz w:val="22"/>
          <w:szCs w:val="22"/>
          <w:lang w:val="es-CR"/>
        </w:rPr>
      </w:pPr>
    </w:p>
    <w:p w14:paraId="6A832DEA" w14:textId="77777777" w:rsidR="006F5A1C" w:rsidRPr="00B11F96" w:rsidRDefault="006F5A1C" w:rsidP="00E76212">
      <w:pPr>
        <w:pStyle w:val="c19"/>
        <w:spacing w:line="240" w:lineRule="auto"/>
        <w:ind w:left="425"/>
        <w:jc w:val="both"/>
        <w:rPr>
          <w:rFonts w:ascii="Arial" w:hAnsi="Arial" w:cs="Arial"/>
          <w:sz w:val="22"/>
          <w:szCs w:val="22"/>
          <w:lang w:val="es-CR"/>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811"/>
        <w:gridCol w:w="2811"/>
      </w:tblGrid>
      <w:tr w:rsidR="00E76212" w:rsidRPr="00B11F96" w14:paraId="45883450" w14:textId="77777777" w:rsidTr="00E76212">
        <w:tc>
          <w:tcPr>
            <w:tcW w:w="8432" w:type="dxa"/>
            <w:gridSpan w:val="3"/>
          </w:tcPr>
          <w:p w14:paraId="4588344F" w14:textId="77777777" w:rsidR="00E76212" w:rsidRPr="00B11F96" w:rsidRDefault="00E76212" w:rsidP="00E76212">
            <w:pPr>
              <w:widowControl w:val="0"/>
              <w:spacing w:before="60" w:after="60"/>
              <w:jc w:val="center"/>
              <w:rPr>
                <w:rFonts w:ascii="Arial" w:hAnsi="Arial" w:cs="Arial"/>
                <w:b/>
                <w:sz w:val="22"/>
                <w:szCs w:val="22"/>
              </w:rPr>
            </w:pPr>
            <w:r w:rsidRPr="00B11F96">
              <w:rPr>
                <w:rFonts w:ascii="Arial" w:hAnsi="Arial" w:cs="Arial"/>
                <w:b/>
                <w:sz w:val="22"/>
                <w:szCs w:val="22"/>
              </w:rPr>
              <w:t>Emisiones inscritas en otros mercados</w:t>
            </w:r>
          </w:p>
        </w:tc>
      </w:tr>
      <w:tr w:rsidR="00E76212" w:rsidRPr="00B11F96" w14:paraId="45883454" w14:textId="77777777" w:rsidTr="00E76212">
        <w:tc>
          <w:tcPr>
            <w:tcW w:w="2810" w:type="dxa"/>
          </w:tcPr>
          <w:p w14:paraId="45883451" w14:textId="77777777" w:rsidR="00E76212" w:rsidRPr="00B11F96" w:rsidRDefault="00E76212" w:rsidP="00E76212">
            <w:pPr>
              <w:widowControl w:val="0"/>
              <w:tabs>
                <w:tab w:val="num" w:pos="709"/>
              </w:tabs>
              <w:spacing w:before="60" w:after="60"/>
              <w:jc w:val="center"/>
              <w:rPr>
                <w:rFonts w:ascii="Arial" w:hAnsi="Arial" w:cs="Arial"/>
                <w:b/>
                <w:sz w:val="22"/>
                <w:szCs w:val="22"/>
              </w:rPr>
            </w:pPr>
            <w:r w:rsidRPr="00B11F96">
              <w:rPr>
                <w:rFonts w:ascii="Arial" w:hAnsi="Arial" w:cs="Arial"/>
                <w:b/>
                <w:sz w:val="22"/>
                <w:szCs w:val="22"/>
              </w:rPr>
              <w:t>Nombre de la emisión</w:t>
            </w:r>
          </w:p>
        </w:tc>
        <w:tc>
          <w:tcPr>
            <w:tcW w:w="2811" w:type="dxa"/>
          </w:tcPr>
          <w:p w14:paraId="45883452" w14:textId="77777777" w:rsidR="00E76212" w:rsidRPr="00B11F96" w:rsidRDefault="00E76212" w:rsidP="00E76212">
            <w:pPr>
              <w:widowControl w:val="0"/>
              <w:tabs>
                <w:tab w:val="num" w:pos="709"/>
              </w:tabs>
              <w:spacing w:before="60" w:after="60"/>
              <w:jc w:val="center"/>
              <w:rPr>
                <w:rFonts w:ascii="Arial" w:hAnsi="Arial" w:cs="Arial"/>
                <w:b/>
                <w:sz w:val="22"/>
                <w:szCs w:val="22"/>
              </w:rPr>
            </w:pPr>
            <w:r w:rsidRPr="00B11F96">
              <w:rPr>
                <w:rFonts w:ascii="Arial" w:hAnsi="Arial" w:cs="Arial"/>
                <w:b/>
                <w:sz w:val="22"/>
                <w:szCs w:val="22"/>
              </w:rPr>
              <w:t>Código ISIN</w:t>
            </w:r>
          </w:p>
        </w:tc>
        <w:tc>
          <w:tcPr>
            <w:tcW w:w="2811" w:type="dxa"/>
          </w:tcPr>
          <w:p w14:paraId="45883453" w14:textId="77777777" w:rsidR="00E76212" w:rsidRPr="00B11F96" w:rsidRDefault="00E76212" w:rsidP="00E76212">
            <w:pPr>
              <w:widowControl w:val="0"/>
              <w:tabs>
                <w:tab w:val="num" w:pos="709"/>
              </w:tabs>
              <w:spacing w:before="60" w:after="60"/>
              <w:jc w:val="center"/>
              <w:rPr>
                <w:rFonts w:ascii="Arial" w:hAnsi="Arial" w:cs="Arial"/>
                <w:b/>
                <w:sz w:val="22"/>
                <w:szCs w:val="22"/>
              </w:rPr>
            </w:pPr>
            <w:r w:rsidRPr="00B11F96">
              <w:rPr>
                <w:rFonts w:ascii="Arial" w:hAnsi="Arial" w:cs="Arial"/>
                <w:b/>
                <w:sz w:val="22"/>
                <w:szCs w:val="22"/>
              </w:rPr>
              <w:t>Mercado</w:t>
            </w:r>
          </w:p>
        </w:tc>
      </w:tr>
      <w:tr w:rsidR="00E76212" w:rsidRPr="00B11F96" w14:paraId="45883458" w14:textId="77777777" w:rsidTr="00E76212">
        <w:tc>
          <w:tcPr>
            <w:tcW w:w="2810" w:type="dxa"/>
          </w:tcPr>
          <w:p w14:paraId="45883455" w14:textId="77777777" w:rsidR="00E76212" w:rsidRPr="00B11F96" w:rsidRDefault="00E76212" w:rsidP="00E76212">
            <w:pPr>
              <w:widowControl w:val="0"/>
              <w:tabs>
                <w:tab w:val="num" w:pos="709"/>
              </w:tabs>
              <w:spacing w:before="60" w:after="60"/>
              <w:jc w:val="both"/>
              <w:rPr>
                <w:rFonts w:ascii="Arial" w:hAnsi="Arial" w:cs="Arial"/>
                <w:sz w:val="22"/>
                <w:szCs w:val="22"/>
              </w:rPr>
            </w:pPr>
            <w:r w:rsidRPr="00B11F96">
              <w:rPr>
                <w:rFonts w:ascii="Arial" w:hAnsi="Arial" w:cs="Arial"/>
                <w:sz w:val="22"/>
                <w:szCs w:val="22"/>
              </w:rPr>
              <w:t>Incluir el nombre de la emisión.</w:t>
            </w:r>
          </w:p>
        </w:tc>
        <w:tc>
          <w:tcPr>
            <w:tcW w:w="2811" w:type="dxa"/>
          </w:tcPr>
          <w:p w14:paraId="45883456" w14:textId="77777777" w:rsidR="00E76212" w:rsidRPr="00B11F96" w:rsidRDefault="00E76212" w:rsidP="00E76212">
            <w:pPr>
              <w:widowControl w:val="0"/>
              <w:tabs>
                <w:tab w:val="num" w:pos="709"/>
              </w:tabs>
              <w:spacing w:before="60" w:after="60"/>
              <w:jc w:val="both"/>
              <w:rPr>
                <w:rFonts w:ascii="Arial" w:hAnsi="Arial" w:cs="Arial"/>
                <w:sz w:val="22"/>
                <w:szCs w:val="22"/>
              </w:rPr>
            </w:pPr>
            <w:r w:rsidRPr="00B11F96">
              <w:rPr>
                <w:rFonts w:ascii="Arial" w:hAnsi="Arial" w:cs="Arial"/>
                <w:sz w:val="22"/>
                <w:szCs w:val="22"/>
              </w:rPr>
              <w:t>Señalar el código de identificación internacional (ISIN) respectivo.</w:t>
            </w:r>
          </w:p>
        </w:tc>
        <w:tc>
          <w:tcPr>
            <w:tcW w:w="2811" w:type="dxa"/>
          </w:tcPr>
          <w:p w14:paraId="45883457" w14:textId="77777777" w:rsidR="00E76212" w:rsidRPr="00B11F96" w:rsidRDefault="00E76212" w:rsidP="00E76212">
            <w:pPr>
              <w:widowControl w:val="0"/>
              <w:tabs>
                <w:tab w:val="num" w:pos="709"/>
              </w:tabs>
              <w:spacing w:before="60" w:after="60"/>
              <w:jc w:val="both"/>
              <w:rPr>
                <w:rFonts w:ascii="Arial" w:hAnsi="Arial" w:cs="Arial"/>
                <w:sz w:val="22"/>
                <w:szCs w:val="22"/>
              </w:rPr>
            </w:pPr>
            <w:r w:rsidRPr="00B11F96">
              <w:rPr>
                <w:rFonts w:ascii="Arial" w:hAnsi="Arial" w:cs="Arial"/>
                <w:sz w:val="22"/>
                <w:szCs w:val="22"/>
              </w:rPr>
              <w:t>Indicar el mercado en el que se encuentra admitida a negociación.</w:t>
            </w:r>
          </w:p>
        </w:tc>
      </w:tr>
    </w:tbl>
    <w:p w14:paraId="45883459" w14:textId="77777777" w:rsidR="00E76212" w:rsidRPr="00B11F96" w:rsidRDefault="00302624" w:rsidP="00E76212">
      <w:pPr>
        <w:pStyle w:val="Heading1"/>
        <w:keepLines/>
        <w:jc w:val="center"/>
        <w:rPr>
          <w:rFonts w:cs="Arial"/>
          <w:szCs w:val="22"/>
        </w:rPr>
      </w:pPr>
      <w:r w:rsidRPr="00B11F96">
        <w:rPr>
          <w:rFonts w:cs="Arial"/>
          <w:szCs w:val="22"/>
        </w:rPr>
        <w:lastRenderedPageBreak/>
        <w:t>CAPÍTULO III</w:t>
      </w:r>
    </w:p>
    <w:p w14:paraId="4588345A" w14:textId="77777777" w:rsidR="00E76212" w:rsidRPr="00B11F96" w:rsidRDefault="00E76212" w:rsidP="00E76212">
      <w:pPr>
        <w:pStyle w:val="Title"/>
        <w:keepNext/>
        <w:keepLines/>
        <w:rPr>
          <w:rFonts w:cs="Arial"/>
          <w:szCs w:val="22"/>
        </w:rPr>
      </w:pPr>
      <w:r w:rsidRPr="00B11F96">
        <w:rPr>
          <w:rFonts w:cs="Arial"/>
          <w:szCs w:val="22"/>
        </w:rPr>
        <w:t>Factores de riesgo e Indicadores financieros</w:t>
      </w:r>
    </w:p>
    <w:p w14:paraId="4588345B" w14:textId="77777777" w:rsidR="00E76212" w:rsidRPr="00B11F96" w:rsidRDefault="00E76212" w:rsidP="00E76212">
      <w:pPr>
        <w:pStyle w:val="Title"/>
        <w:keepNext/>
        <w:keepLines/>
        <w:rPr>
          <w:rFonts w:cs="Arial"/>
          <w:szCs w:val="22"/>
        </w:rPr>
      </w:pPr>
    </w:p>
    <w:p w14:paraId="4588345C" w14:textId="77777777" w:rsidR="00E76212" w:rsidRPr="00B11F96" w:rsidRDefault="00E76212" w:rsidP="00E76212">
      <w:pPr>
        <w:pStyle w:val="Heading1"/>
        <w:keepLines/>
        <w:numPr>
          <w:ilvl w:val="0"/>
          <w:numId w:val="18"/>
        </w:numPr>
        <w:rPr>
          <w:rFonts w:cs="Arial"/>
          <w:szCs w:val="22"/>
        </w:rPr>
      </w:pPr>
      <w:r w:rsidRPr="00B11F96">
        <w:rPr>
          <w:rFonts w:cs="Arial"/>
          <w:szCs w:val="22"/>
        </w:rPr>
        <w:t>FACTORES DE RIESGO DEL PROYECTO, EL VEHÍCULO DE PROPÓSITO ESPECIAL Y SUS EMISIONES</w:t>
      </w:r>
    </w:p>
    <w:p w14:paraId="4588345D" w14:textId="77777777" w:rsidR="00E76212" w:rsidRPr="00B11F96" w:rsidRDefault="00E76212" w:rsidP="00E76212">
      <w:pPr>
        <w:keepNext/>
        <w:keepLines/>
        <w:rPr>
          <w:rFonts w:ascii="Arial" w:hAnsi="Arial" w:cs="Arial"/>
          <w:sz w:val="22"/>
          <w:szCs w:val="22"/>
        </w:rPr>
      </w:pPr>
    </w:p>
    <w:p w14:paraId="4588345E" w14:textId="77777777" w:rsidR="00E76212" w:rsidRPr="00B11F96" w:rsidRDefault="00E76212" w:rsidP="00E76212">
      <w:pPr>
        <w:numPr>
          <w:ilvl w:val="0"/>
          <w:numId w:val="11"/>
        </w:numPr>
        <w:jc w:val="both"/>
        <w:rPr>
          <w:rFonts w:ascii="Arial" w:hAnsi="Arial" w:cs="Arial"/>
          <w:sz w:val="22"/>
          <w:szCs w:val="22"/>
        </w:rPr>
      </w:pPr>
      <w:r w:rsidRPr="00B11F96">
        <w:rPr>
          <w:rStyle w:val="Heading2Char"/>
          <w:rFonts w:cs="Arial"/>
          <w:sz w:val="22"/>
          <w:szCs w:val="22"/>
        </w:rPr>
        <w:t>Consideraciones generales</w:t>
      </w:r>
      <w:r w:rsidRPr="00B11F96">
        <w:rPr>
          <w:rFonts w:ascii="Arial" w:hAnsi="Arial" w:cs="Arial"/>
          <w:b/>
          <w:sz w:val="22"/>
          <w:szCs w:val="22"/>
        </w:rPr>
        <w:t>.</w:t>
      </w:r>
      <w:r w:rsidRPr="00B11F96">
        <w:rPr>
          <w:rFonts w:ascii="Arial" w:hAnsi="Arial" w:cs="Arial"/>
          <w:sz w:val="22"/>
          <w:szCs w:val="22"/>
        </w:rPr>
        <w:t xml:space="preserve"> El vehículo de propósito especial tiene la responsabilidad de revelar de forma completa y oportuna los riesgos relacionados con el proyecto, el vehículo, la oferta de los valores, la industria y el entorno en el que se desenvuelve. Para estos efectos debe:</w:t>
      </w:r>
    </w:p>
    <w:p w14:paraId="4588345F" w14:textId="77777777" w:rsidR="00E76212" w:rsidRPr="00B11F96" w:rsidRDefault="00E76212" w:rsidP="00E76212">
      <w:pPr>
        <w:ind w:left="505"/>
        <w:jc w:val="both"/>
        <w:rPr>
          <w:rFonts w:ascii="Arial" w:hAnsi="Arial" w:cs="Arial"/>
          <w:sz w:val="22"/>
          <w:szCs w:val="22"/>
        </w:rPr>
      </w:pPr>
    </w:p>
    <w:p w14:paraId="45883460" w14:textId="77777777" w:rsidR="00E76212" w:rsidRPr="00B11F96" w:rsidRDefault="00E76212" w:rsidP="00E76212">
      <w:pPr>
        <w:pStyle w:val="ListParagraph"/>
        <w:widowControl w:val="0"/>
        <w:numPr>
          <w:ilvl w:val="0"/>
          <w:numId w:val="13"/>
        </w:numPr>
        <w:spacing w:before="60" w:after="60" w:line="240" w:lineRule="auto"/>
        <w:jc w:val="both"/>
        <w:rPr>
          <w:rFonts w:cs="Arial"/>
          <w:sz w:val="22"/>
          <w:lang w:val="es-CR"/>
        </w:rPr>
      </w:pPr>
      <w:r w:rsidRPr="00B11F96">
        <w:rPr>
          <w:rFonts w:cs="Arial"/>
          <w:sz w:val="22"/>
          <w:lang w:val="es-CR"/>
        </w:rPr>
        <w:t>Explicar en términos sencillos en qué consiste cada riesgo, su impacto para el inversionista, la parte que los asume y el mecanismo de gestión seleccionado (transferir, compartir, evitar, mitigar, asumir por parte de un participante o el vehículo de propósito especial, entre otros), incluyendo la existencia o ausencia de seguros y sus coberturas, garantías de cumplimiento, penalidades o esquemas similares en las contrataciones.</w:t>
      </w:r>
    </w:p>
    <w:p w14:paraId="45883461" w14:textId="77777777" w:rsidR="00E76212" w:rsidRPr="00B11F96" w:rsidRDefault="00E76212" w:rsidP="00E76212">
      <w:pPr>
        <w:pStyle w:val="ListParagraph"/>
        <w:widowControl w:val="0"/>
        <w:numPr>
          <w:ilvl w:val="0"/>
          <w:numId w:val="13"/>
        </w:numPr>
        <w:spacing w:before="60" w:after="60" w:line="240" w:lineRule="auto"/>
        <w:jc w:val="both"/>
        <w:rPr>
          <w:rFonts w:cs="Arial"/>
          <w:sz w:val="22"/>
          <w:lang w:val="es-CR"/>
        </w:rPr>
      </w:pPr>
      <w:r w:rsidRPr="00B11F96">
        <w:rPr>
          <w:rFonts w:cs="Arial"/>
          <w:sz w:val="22"/>
          <w:lang w:val="es-CR"/>
        </w:rPr>
        <w:t>En los casos en que el emisor lo considere conveniente, puede ampliar la información en relación con los posibles escenarios que se puedan presentar, la revelación del impacto (severidad de la pérdida) en caso de que se materialice el riesgo, la probabilidad de ocurrencia, el costo de la gestión, indicadores, metas, referencias a los contratos con los participantes del proyecto en los que se establece la asignación y gestión del riesgo, y otras técnicas como tablas o mapas de calor.</w:t>
      </w:r>
    </w:p>
    <w:p w14:paraId="45883462" w14:textId="77777777" w:rsidR="00E76212" w:rsidRPr="00B11F96" w:rsidRDefault="00E76212" w:rsidP="00E76212">
      <w:pPr>
        <w:widowControl w:val="0"/>
        <w:numPr>
          <w:ilvl w:val="0"/>
          <w:numId w:val="13"/>
        </w:numPr>
        <w:spacing w:before="60" w:after="60"/>
        <w:ind w:left="993" w:hanging="207"/>
        <w:jc w:val="both"/>
        <w:rPr>
          <w:rFonts w:ascii="Arial" w:hAnsi="Arial" w:cs="Arial"/>
          <w:sz w:val="22"/>
          <w:szCs w:val="22"/>
        </w:rPr>
      </w:pPr>
      <w:r w:rsidRPr="00B11F96">
        <w:rPr>
          <w:rFonts w:ascii="Arial" w:hAnsi="Arial" w:cs="Arial"/>
          <w:sz w:val="22"/>
          <w:szCs w:val="22"/>
        </w:rPr>
        <w:t>Incluir textualmente:</w:t>
      </w:r>
    </w:p>
    <w:p w14:paraId="45883463" w14:textId="77777777" w:rsidR="00E76212" w:rsidRPr="00B11F96" w:rsidRDefault="00E76212" w:rsidP="00E76212">
      <w:pPr>
        <w:autoSpaceDE w:val="0"/>
        <w:autoSpaceDN w:val="0"/>
        <w:adjustRightInd w:val="0"/>
        <w:spacing w:before="60" w:after="60"/>
        <w:ind w:left="993" w:right="278"/>
        <w:jc w:val="both"/>
        <w:rPr>
          <w:rFonts w:ascii="Arial" w:hAnsi="Arial" w:cs="Arial"/>
          <w:i/>
          <w:sz w:val="22"/>
          <w:szCs w:val="22"/>
        </w:rPr>
      </w:pPr>
      <w:r w:rsidRPr="00B11F96">
        <w:rPr>
          <w:rFonts w:ascii="Arial" w:hAnsi="Arial" w:cs="Arial"/>
          <w:i/>
          <w:sz w:val="22"/>
          <w:szCs w:val="22"/>
        </w:rPr>
        <w:t>Los factores de riesgo definen algunas situaciones, circunstancias o eventos que pueden suscitarse en el vehículo de propósito especial y el proyecto y reducir o limitar el rendimiento y liquidez de los valores objeto de la oferta pública y traducirse en pérdidas para el inversionista. Las siguientes anotaciones le servirán de orientación para evaluar el efecto que estos podrían tener en su inversión.</w:t>
      </w:r>
    </w:p>
    <w:p w14:paraId="45883464" w14:textId="77777777" w:rsidR="00E76212" w:rsidRPr="006F5A1C" w:rsidRDefault="00E76212" w:rsidP="00E76212">
      <w:pPr>
        <w:autoSpaceDE w:val="0"/>
        <w:autoSpaceDN w:val="0"/>
        <w:adjustRightInd w:val="0"/>
        <w:ind w:left="992" w:right="278"/>
        <w:jc w:val="both"/>
        <w:rPr>
          <w:rFonts w:ascii="Arial" w:hAnsi="Arial" w:cs="Arial"/>
          <w:i/>
          <w:sz w:val="16"/>
          <w:szCs w:val="16"/>
        </w:rPr>
      </w:pPr>
    </w:p>
    <w:p w14:paraId="45883465" w14:textId="77777777" w:rsidR="00E76212" w:rsidRPr="00B11F96" w:rsidRDefault="00E76212" w:rsidP="00E76212">
      <w:pPr>
        <w:numPr>
          <w:ilvl w:val="0"/>
          <w:numId w:val="11"/>
        </w:numPr>
        <w:jc w:val="both"/>
        <w:rPr>
          <w:rFonts w:ascii="Arial" w:hAnsi="Arial" w:cs="Arial"/>
          <w:iCs/>
          <w:sz w:val="22"/>
          <w:szCs w:val="22"/>
        </w:rPr>
      </w:pPr>
      <w:r w:rsidRPr="00B11F96">
        <w:rPr>
          <w:rStyle w:val="Heading2Char"/>
          <w:rFonts w:cs="Arial"/>
          <w:sz w:val="22"/>
          <w:szCs w:val="22"/>
        </w:rPr>
        <w:t>Tipos de riesgos</w:t>
      </w:r>
      <w:r w:rsidRPr="00B11F96">
        <w:rPr>
          <w:rFonts w:ascii="Arial" w:hAnsi="Arial" w:cs="Arial"/>
          <w:b/>
          <w:iCs/>
          <w:sz w:val="22"/>
          <w:szCs w:val="22"/>
        </w:rPr>
        <w:t>.</w:t>
      </w:r>
      <w:r w:rsidRPr="00B11F96">
        <w:rPr>
          <w:rFonts w:ascii="Arial" w:hAnsi="Arial" w:cs="Arial"/>
          <w:iCs/>
          <w:sz w:val="22"/>
          <w:szCs w:val="22"/>
        </w:rPr>
        <w:t xml:space="preserve"> Los riesgos pueden ser de diferentes tipos (macroeconómicos, legales, políticos, entre otros) </w:t>
      </w:r>
      <w:r w:rsidRPr="00B11F96">
        <w:rPr>
          <w:rFonts w:ascii="Arial" w:hAnsi="Arial" w:cs="Arial"/>
          <w:iCs/>
          <w:sz w:val="22"/>
          <w:szCs w:val="22"/>
        </w:rPr>
        <w:lastRenderedPageBreak/>
        <w:t xml:space="preserve">y estar relacionados </w:t>
      </w:r>
      <w:r w:rsidRPr="00B11F96">
        <w:rPr>
          <w:rFonts w:ascii="Arial" w:hAnsi="Arial" w:cs="Arial"/>
          <w:sz w:val="22"/>
          <w:szCs w:val="22"/>
        </w:rPr>
        <w:t>con</w:t>
      </w:r>
      <w:r w:rsidRPr="00B11F96">
        <w:rPr>
          <w:rFonts w:ascii="Arial" w:hAnsi="Arial" w:cs="Arial"/>
          <w:iCs/>
          <w:sz w:val="22"/>
          <w:szCs w:val="22"/>
        </w:rPr>
        <w:t xml:space="preserve"> los siguientes factores, pero sin limitarse a estos:</w:t>
      </w:r>
    </w:p>
    <w:p w14:paraId="45883466" w14:textId="77777777" w:rsidR="00E76212" w:rsidRPr="00B11F96" w:rsidRDefault="00E76212" w:rsidP="00E76212">
      <w:pPr>
        <w:widowControl w:val="0"/>
        <w:numPr>
          <w:ilvl w:val="0"/>
          <w:numId w:val="12"/>
        </w:numPr>
        <w:tabs>
          <w:tab w:val="left" w:pos="284"/>
        </w:tabs>
        <w:spacing w:before="60" w:after="60"/>
        <w:ind w:left="993" w:hanging="207"/>
        <w:jc w:val="both"/>
        <w:rPr>
          <w:rStyle w:val="Heading3Char"/>
          <w:rFonts w:cs="Arial"/>
          <w:b w:val="0"/>
          <w:sz w:val="22"/>
          <w:szCs w:val="22"/>
        </w:rPr>
      </w:pPr>
      <w:r w:rsidRPr="00B11F96">
        <w:rPr>
          <w:rStyle w:val="Heading3Char"/>
          <w:rFonts w:cs="Arial"/>
          <w:sz w:val="22"/>
          <w:szCs w:val="22"/>
        </w:rPr>
        <w:t xml:space="preserve">Del proyecto </w:t>
      </w:r>
    </w:p>
    <w:p w14:paraId="45883467" w14:textId="77777777" w:rsidR="00E76212" w:rsidRPr="00B11F96" w:rsidRDefault="00E76212" w:rsidP="00E76212">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La siguiente tabla sobre la matriz de riesgos del proyecto es de carácter ilustrativo, por lo que cada participante decide como presentar la información (tabla, viñetas, prosa, etc.), y es responsable de analizar la información que corresponde incluir para cada proyecto:</w:t>
      </w:r>
    </w:p>
    <w:tbl>
      <w:tblPr>
        <w:tblStyle w:val="TableGrid"/>
        <w:tblW w:w="0" w:type="auto"/>
        <w:jc w:val="center"/>
        <w:tblLook w:val="04A0" w:firstRow="1" w:lastRow="0" w:firstColumn="1" w:lastColumn="0" w:noHBand="0" w:noVBand="1"/>
      </w:tblPr>
      <w:tblGrid>
        <w:gridCol w:w="3176"/>
        <w:gridCol w:w="1476"/>
        <w:gridCol w:w="1060"/>
        <w:gridCol w:w="1402"/>
        <w:gridCol w:w="999"/>
      </w:tblGrid>
      <w:tr w:rsidR="00E76212" w:rsidRPr="00B11F96" w14:paraId="4588346F" w14:textId="77777777" w:rsidTr="00E76212">
        <w:trPr>
          <w:tblHeader/>
          <w:jc w:val="center"/>
        </w:trPr>
        <w:tc>
          <w:tcPr>
            <w:tcW w:w="0" w:type="auto"/>
            <w:vAlign w:val="center"/>
          </w:tcPr>
          <w:p w14:paraId="45883469" w14:textId="77777777" w:rsidR="00E76212" w:rsidRPr="00B11F96" w:rsidRDefault="00E76212" w:rsidP="00E76212">
            <w:pPr>
              <w:widowControl w:val="0"/>
              <w:tabs>
                <w:tab w:val="left" w:pos="284"/>
              </w:tabs>
              <w:jc w:val="center"/>
              <w:rPr>
                <w:rStyle w:val="Heading3Char"/>
                <w:rFonts w:cs="Arial"/>
                <w:sz w:val="22"/>
                <w:szCs w:val="22"/>
              </w:rPr>
            </w:pPr>
            <w:r w:rsidRPr="00B11F96">
              <w:rPr>
                <w:rStyle w:val="Heading3Char"/>
                <w:rFonts w:cs="Arial"/>
                <w:sz w:val="22"/>
                <w:szCs w:val="22"/>
              </w:rPr>
              <w:t>Nombre</w:t>
            </w:r>
          </w:p>
          <w:p w14:paraId="4588346A" w14:textId="77777777" w:rsidR="00E76212" w:rsidRPr="00B11F96" w:rsidRDefault="00E76212" w:rsidP="00E76212">
            <w:pPr>
              <w:widowControl w:val="0"/>
              <w:tabs>
                <w:tab w:val="left" w:pos="284"/>
              </w:tabs>
              <w:jc w:val="center"/>
              <w:rPr>
                <w:rStyle w:val="Heading3Char"/>
                <w:rFonts w:cs="Arial"/>
                <w:sz w:val="22"/>
                <w:szCs w:val="22"/>
              </w:rPr>
            </w:pPr>
            <w:r w:rsidRPr="00B11F96">
              <w:rPr>
                <w:rStyle w:val="Heading3Char"/>
                <w:rFonts w:cs="Arial"/>
                <w:sz w:val="22"/>
                <w:szCs w:val="22"/>
              </w:rPr>
              <w:t>del riesgo</w:t>
            </w:r>
          </w:p>
        </w:tc>
        <w:tc>
          <w:tcPr>
            <w:tcW w:w="0" w:type="auto"/>
            <w:vAlign w:val="center"/>
          </w:tcPr>
          <w:p w14:paraId="4588346B" w14:textId="77777777" w:rsidR="00E76212" w:rsidRPr="00B11F96" w:rsidRDefault="00E76212" w:rsidP="00E76212">
            <w:pPr>
              <w:widowControl w:val="0"/>
              <w:tabs>
                <w:tab w:val="left" w:pos="284"/>
              </w:tabs>
              <w:jc w:val="center"/>
              <w:rPr>
                <w:rStyle w:val="Heading3Char"/>
                <w:rFonts w:cs="Arial"/>
                <w:sz w:val="22"/>
                <w:szCs w:val="22"/>
              </w:rPr>
            </w:pPr>
            <w:r w:rsidRPr="00B11F96">
              <w:rPr>
                <w:rStyle w:val="Heading3Char"/>
                <w:rFonts w:cs="Arial"/>
                <w:sz w:val="22"/>
                <w:szCs w:val="22"/>
              </w:rPr>
              <w:t>Descripción</w:t>
            </w:r>
          </w:p>
        </w:tc>
        <w:tc>
          <w:tcPr>
            <w:tcW w:w="0" w:type="auto"/>
            <w:vAlign w:val="center"/>
          </w:tcPr>
          <w:p w14:paraId="4588346C" w14:textId="77777777" w:rsidR="00E76212" w:rsidRPr="00B11F96" w:rsidRDefault="00E76212" w:rsidP="00E76212">
            <w:pPr>
              <w:widowControl w:val="0"/>
              <w:tabs>
                <w:tab w:val="left" w:pos="284"/>
              </w:tabs>
              <w:jc w:val="center"/>
              <w:rPr>
                <w:rStyle w:val="Heading3Char"/>
                <w:rFonts w:cs="Arial"/>
                <w:sz w:val="22"/>
                <w:szCs w:val="22"/>
              </w:rPr>
            </w:pPr>
            <w:r w:rsidRPr="00B11F96">
              <w:rPr>
                <w:rStyle w:val="Heading3Char"/>
                <w:rFonts w:cs="Arial"/>
                <w:sz w:val="22"/>
                <w:szCs w:val="22"/>
              </w:rPr>
              <w:t>Impacto</w:t>
            </w:r>
          </w:p>
        </w:tc>
        <w:tc>
          <w:tcPr>
            <w:tcW w:w="0" w:type="auto"/>
            <w:vAlign w:val="center"/>
          </w:tcPr>
          <w:p w14:paraId="4588346D" w14:textId="77777777" w:rsidR="00E76212" w:rsidRPr="00B11F96" w:rsidRDefault="00E76212" w:rsidP="00E76212">
            <w:pPr>
              <w:widowControl w:val="0"/>
              <w:tabs>
                <w:tab w:val="left" w:pos="284"/>
              </w:tabs>
              <w:jc w:val="center"/>
              <w:rPr>
                <w:rStyle w:val="Heading3Char"/>
                <w:rFonts w:cs="Arial"/>
                <w:sz w:val="22"/>
                <w:szCs w:val="22"/>
              </w:rPr>
            </w:pPr>
            <w:r w:rsidRPr="00B11F96">
              <w:rPr>
                <w:rStyle w:val="Heading3Char"/>
                <w:rFonts w:cs="Arial"/>
                <w:sz w:val="22"/>
                <w:szCs w:val="22"/>
              </w:rPr>
              <w:t>Asignación</w:t>
            </w:r>
          </w:p>
        </w:tc>
        <w:tc>
          <w:tcPr>
            <w:tcW w:w="0" w:type="auto"/>
            <w:vAlign w:val="center"/>
          </w:tcPr>
          <w:p w14:paraId="4588346E" w14:textId="77777777" w:rsidR="00E76212" w:rsidRPr="00B11F96" w:rsidRDefault="00E76212" w:rsidP="00E76212">
            <w:pPr>
              <w:widowControl w:val="0"/>
              <w:tabs>
                <w:tab w:val="left" w:pos="284"/>
              </w:tabs>
              <w:jc w:val="center"/>
              <w:rPr>
                <w:rStyle w:val="Heading3Char"/>
                <w:rFonts w:cs="Arial"/>
                <w:sz w:val="22"/>
                <w:szCs w:val="22"/>
              </w:rPr>
            </w:pPr>
            <w:r w:rsidRPr="00B11F96">
              <w:rPr>
                <w:rStyle w:val="Heading3Char"/>
                <w:rFonts w:cs="Arial"/>
                <w:sz w:val="22"/>
                <w:szCs w:val="22"/>
              </w:rPr>
              <w:t>Control</w:t>
            </w:r>
          </w:p>
        </w:tc>
      </w:tr>
      <w:tr w:rsidR="00E76212" w:rsidRPr="00B11F96" w14:paraId="45883471" w14:textId="77777777" w:rsidTr="00E76212">
        <w:trPr>
          <w:jc w:val="center"/>
        </w:trPr>
        <w:tc>
          <w:tcPr>
            <w:tcW w:w="0" w:type="auto"/>
            <w:gridSpan w:val="5"/>
          </w:tcPr>
          <w:p w14:paraId="45883470" w14:textId="77777777" w:rsidR="00E76212" w:rsidRPr="00B11F96" w:rsidRDefault="00E76212" w:rsidP="00E76212">
            <w:pPr>
              <w:widowControl w:val="0"/>
              <w:tabs>
                <w:tab w:val="left" w:pos="284"/>
              </w:tabs>
              <w:jc w:val="center"/>
              <w:rPr>
                <w:rStyle w:val="Heading3Char"/>
                <w:rFonts w:cs="Arial"/>
                <w:sz w:val="22"/>
                <w:szCs w:val="22"/>
              </w:rPr>
            </w:pPr>
            <w:r w:rsidRPr="00B11F96">
              <w:rPr>
                <w:rStyle w:val="Heading3Char"/>
                <w:rFonts w:cs="Arial"/>
                <w:sz w:val="22"/>
                <w:szCs w:val="22"/>
              </w:rPr>
              <w:t>Etapa pre-operativa</w:t>
            </w:r>
          </w:p>
        </w:tc>
      </w:tr>
      <w:tr w:rsidR="00E76212" w:rsidRPr="00B11F96" w14:paraId="45883477" w14:textId="77777777" w:rsidTr="00E76212">
        <w:trPr>
          <w:jc w:val="center"/>
        </w:trPr>
        <w:tc>
          <w:tcPr>
            <w:tcW w:w="0" w:type="auto"/>
          </w:tcPr>
          <w:p w14:paraId="45883472"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Construcción</w:t>
            </w:r>
          </w:p>
        </w:tc>
        <w:tc>
          <w:tcPr>
            <w:tcW w:w="0" w:type="auto"/>
          </w:tcPr>
          <w:p w14:paraId="45883473"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74"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75"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76"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7D" w14:textId="77777777" w:rsidTr="00E76212">
        <w:trPr>
          <w:jc w:val="center"/>
        </w:trPr>
        <w:tc>
          <w:tcPr>
            <w:tcW w:w="0" w:type="auto"/>
          </w:tcPr>
          <w:p w14:paraId="45883478"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Abandono</w:t>
            </w:r>
          </w:p>
        </w:tc>
        <w:tc>
          <w:tcPr>
            <w:tcW w:w="0" w:type="auto"/>
          </w:tcPr>
          <w:p w14:paraId="45883479"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7A"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7B"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7C"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83" w14:textId="77777777" w:rsidTr="00E76212">
        <w:trPr>
          <w:jc w:val="center"/>
        </w:trPr>
        <w:tc>
          <w:tcPr>
            <w:tcW w:w="0" w:type="auto"/>
          </w:tcPr>
          <w:p w14:paraId="4588347E"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Sobre plazos</w:t>
            </w:r>
          </w:p>
        </w:tc>
        <w:tc>
          <w:tcPr>
            <w:tcW w:w="0" w:type="auto"/>
          </w:tcPr>
          <w:p w14:paraId="4588347F"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0"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1"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2"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89" w14:textId="77777777" w:rsidTr="00E76212">
        <w:trPr>
          <w:jc w:val="center"/>
        </w:trPr>
        <w:tc>
          <w:tcPr>
            <w:tcW w:w="0" w:type="auto"/>
          </w:tcPr>
          <w:p w14:paraId="45883484"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Sobre costos</w:t>
            </w:r>
          </w:p>
        </w:tc>
        <w:tc>
          <w:tcPr>
            <w:tcW w:w="0" w:type="auto"/>
          </w:tcPr>
          <w:p w14:paraId="45883485"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6"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7"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8"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8F" w14:textId="77777777" w:rsidTr="00E76212">
        <w:trPr>
          <w:jc w:val="center"/>
        </w:trPr>
        <w:tc>
          <w:tcPr>
            <w:tcW w:w="0" w:type="auto"/>
          </w:tcPr>
          <w:p w14:paraId="4588348A"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Etc…</w:t>
            </w:r>
          </w:p>
        </w:tc>
        <w:tc>
          <w:tcPr>
            <w:tcW w:w="0" w:type="auto"/>
          </w:tcPr>
          <w:p w14:paraId="4588348B"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C"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D"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8E"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91" w14:textId="77777777" w:rsidTr="00E76212">
        <w:trPr>
          <w:jc w:val="center"/>
        </w:trPr>
        <w:tc>
          <w:tcPr>
            <w:tcW w:w="0" w:type="auto"/>
            <w:gridSpan w:val="5"/>
          </w:tcPr>
          <w:p w14:paraId="45883490" w14:textId="77777777" w:rsidR="00E76212" w:rsidRPr="00B11F96" w:rsidRDefault="00E76212" w:rsidP="00E76212">
            <w:pPr>
              <w:widowControl w:val="0"/>
              <w:tabs>
                <w:tab w:val="left" w:pos="284"/>
              </w:tabs>
              <w:jc w:val="center"/>
              <w:rPr>
                <w:rStyle w:val="Heading3Char"/>
                <w:rFonts w:cs="Arial"/>
                <w:sz w:val="22"/>
                <w:szCs w:val="22"/>
              </w:rPr>
            </w:pPr>
            <w:r w:rsidRPr="00B11F96">
              <w:rPr>
                <w:rStyle w:val="Heading3Char"/>
                <w:rFonts w:cs="Arial"/>
                <w:sz w:val="22"/>
                <w:szCs w:val="22"/>
              </w:rPr>
              <w:t>Etapa operativa</w:t>
            </w:r>
          </w:p>
        </w:tc>
      </w:tr>
      <w:tr w:rsidR="00E76212" w:rsidRPr="00B11F96" w14:paraId="45883497" w14:textId="77777777" w:rsidTr="00E76212">
        <w:trPr>
          <w:jc w:val="center"/>
        </w:trPr>
        <w:tc>
          <w:tcPr>
            <w:tcW w:w="0" w:type="auto"/>
          </w:tcPr>
          <w:p w14:paraId="45883492"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Capacidad de operación</w:t>
            </w:r>
          </w:p>
        </w:tc>
        <w:tc>
          <w:tcPr>
            <w:tcW w:w="0" w:type="auto"/>
          </w:tcPr>
          <w:p w14:paraId="45883493"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94"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95"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96"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9D" w14:textId="77777777" w:rsidTr="00E76212">
        <w:trPr>
          <w:jc w:val="center"/>
        </w:trPr>
        <w:tc>
          <w:tcPr>
            <w:tcW w:w="0" w:type="auto"/>
          </w:tcPr>
          <w:p w14:paraId="45883498"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Sobre costos</w:t>
            </w:r>
          </w:p>
        </w:tc>
        <w:tc>
          <w:tcPr>
            <w:tcW w:w="0" w:type="auto"/>
          </w:tcPr>
          <w:p w14:paraId="45883499"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9A"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9B"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9C"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A3" w14:textId="77777777" w:rsidTr="00E76212">
        <w:trPr>
          <w:jc w:val="center"/>
        </w:trPr>
        <w:tc>
          <w:tcPr>
            <w:tcW w:w="0" w:type="auto"/>
          </w:tcPr>
          <w:p w14:paraId="4588349E"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Mantenimiento</w:t>
            </w:r>
          </w:p>
        </w:tc>
        <w:tc>
          <w:tcPr>
            <w:tcW w:w="0" w:type="auto"/>
          </w:tcPr>
          <w:p w14:paraId="4588349F"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0"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1"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2"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A9" w14:textId="77777777" w:rsidTr="00E76212">
        <w:trPr>
          <w:jc w:val="center"/>
        </w:trPr>
        <w:tc>
          <w:tcPr>
            <w:tcW w:w="0" w:type="auto"/>
          </w:tcPr>
          <w:p w14:paraId="458834A4"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Gastos de capital inesperados</w:t>
            </w:r>
          </w:p>
        </w:tc>
        <w:tc>
          <w:tcPr>
            <w:tcW w:w="0" w:type="auto"/>
          </w:tcPr>
          <w:p w14:paraId="458834A5"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6"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7"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8"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AF" w14:textId="77777777" w:rsidTr="00E76212">
        <w:trPr>
          <w:jc w:val="center"/>
        </w:trPr>
        <w:tc>
          <w:tcPr>
            <w:tcW w:w="0" w:type="auto"/>
          </w:tcPr>
          <w:p w14:paraId="458834AA"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Aprovisionamiento</w:t>
            </w:r>
          </w:p>
        </w:tc>
        <w:tc>
          <w:tcPr>
            <w:tcW w:w="0" w:type="auto"/>
          </w:tcPr>
          <w:p w14:paraId="458834AB"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C"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D"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AE"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B5" w14:textId="77777777" w:rsidTr="00E76212">
        <w:trPr>
          <w:jc w:val="center"/>
        </w:trPr>
        <w:tc>
          <w:tcPr>
            <w:tcW w:w="0" w:type="auto"/>
          </w:tcPr>
          <w:p w14:paraId="458834B0"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Tecnología, obsolescencia</w:t>
            </w:r>
          </w:p>
        </w:tc>
        <w:tc>
          <w:tcPr>
            <w:tcW w:w="0" w:type="auto"/>
          </w:tcPr>
          <w:p w14:paraId="458834B1"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B2"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B3"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B4"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BC" w14:textId="77777777" w:rsidTr="00E76212">
        <w:trPr>
          <w:jc w:val="center"/>
        </w:trPr>
        <w:tc>
          <w:tcPr>
            <w:tcW w:w="0" w:type="auto"/>
          </w:tcPr>
          <w:p w14:paraId="458834B6"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 xml:space="preserve">Demanda, precios, </w:t>
            </w:r>
          </w:p>
          <w:p w14:paraId="458834B7"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tipo de cambio, etc…</w:t>
            </w:r>
          </w:p>
        </w:tc>
        <w:tc>
          <w:tcPr>
            <w:tcW w:w="0" w:type="auto"/>
          </w:tcPr>
          <w:p w14:paraId="458834B8"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B9"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BA"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BB" w14:textId="77777777" w:rsidR="00E76212" w:rsidRPr="00B11F96" w:rsidRDefault="00E76212" w:rsidP="00E76212">
            <w:pPr>
              <w:widowControl w:val="0"/>
              <w:tabs>
                <w:tab w:val="left" w:pos="284"/>
              </w:tabs>
              <w:jc w:val="both"/>
              <w:rPr>
                <w:rStyle w:val="Heading3Char"/>
                <w:rFonts w:cs="Arial"/>
                <w:b w:val="0"/>
                <w:sz w:val="22"/>
                <w:szCs w:val="22"/>
              </w:rPr>
            </w:pPr>
          </w:p>
        </w:tc>
      </w:tr>
      <w:tr w:rsidR="00E76212" w:rsidRPr="00B11F96" w14:paraId="458834C2" w14:textId="77777777" w:rsidTr="00E76212">
        <w:trPr>
          <w:jc w:val="center"/>
        </w:trPr>
        <w:tc>
          <w:tcPr>
            <w:tcW w:w="0" w:type="auto"/>
          </w:tcPr>
          <w:p w14:paraId="458834BD" w14:textId="77777777" w:rsidR="00E76212" w:rsidRPr="00B11F96" w:rsidRDefault="00E76212" w:rsidP="00E76212">
            <w:pPr>
              <w:widowControl w:val="0"/>
              <w:tabs>
                <w:tab w:val="left" w:pos="284"/>
              </w:tabs>
              <w:jc w:val="both"/>
              <w:rPr>
                <w:rStyle w:val="Heading3Char"/>
                <w:rFonts w:cs="Arial"/>
                <w:b w:val="0"/>
                <w:sz w:val="22"/>
                <w:szCs w:val="22"/>
              </w:rPr>
            </w:pPr>
            <w:r w:rsidRPr="00B11F96">
              <w:rPr>
                <w:rStyle w:val="Heading3Char"/>
                <w:rFonts w:cs="Arial"/>
                <w:b w:val="0"/>
                <w:sz w:val="22"/>
                <w:szCs w:val="22"/>
              </w:rPr>
              <w:t>Etc…</w:t>
            </w:r>
          </w:p>
        </w:tc>
        <w:tc>
          <w:tcPr>
            <w:tcW w:w="0" w:type="auto"/>
          </w:tcPr>
          <w:p w14:paraId="458834BE"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BF"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C0" w14:textId="77777777" w:rsidR="00E76212" w:rsidRPr="00B11F96" w:rsidRDefault="00E76212" w:rsidP="00E76212">
            <w:pPr>
              <w:widowControl w:val="0"/>
              <w:tabs>
                <w:tab w:val="left" w:pos="284"/>
              </w:tabs>
              <w:jc w:val="both"/>
              <w:rPr>
                <w:rStyle w:val="Heading3Char"/>
                <w:rFonts w:cs="Arial"/>
                <w:b w:val="0"/>
                <w:sz w:val="22"/>
                <w:szCs w:val="22"/>
              </w:rPr>
            </w:pPr>
          </w:p>
        </w:tc>
        <w:tc>
          <w:tcPr>
            <w:tcW w:w="0" w:type="auto"/>
          </w:tcPr>
          <w:p w14:paraId="458834C1" w14:textId="77777777" w:rsidR="00E76212" w:rsidRPr="00B11F96" w:rsidRDefault="00E76212" w:rsidP="00E76212">
            <w:pPr>
              <w:widowControl w:val="0"/>
              <w:tabs>
                <w:tab w:val="left" w:pos="284"/>
              </w:tabs>
              <w:jc w:val="both"/>
              <w:rPr>
                <w:rStyle w:val="Heading3Char"/>
                <w:rFonts w:cs="Arial"/>
                <w:b w:val="0"/>
                <w:sz w:val="22"/>
                <w:szCs w:val="22"/>
              </w:rPr>
            </w:pPr>
          </w:p>
        </w:tc>
      </w:tr>
    </w:tbl>
    <w:p w14:paraId="458834C3" w14:textId="77777777" w:rsidR="00E76212" w:rsidRPr="00B11F96" w:rsidRDefault="00E76212" w:rsidP="00E76212">
      <w:pPr>
        <w:pStyle w:val="ListParagraph"/>
        <w:widowControl w:val="0"/>
        <w:spacing w:before="60" w:after="60" w:line="240" w:lineRule="auto"/>
        <w:ind w:left="318"/>
        <w:jc w:val="both"/>
        <w:rPr>
          <w:rFonts w:cs="Arial"/>
          <w:sz w:val="22"/>
          <w:lang w:val="es-CR"/>
        </w:rPr>
      </w:pPr>
      <w:r w:rsidRPr="00B11F96">
        <w:rPr>
          <w:rFonts w:cs="Arial"/>
          <w:sz w:val="22"/>
          <w:lang w:val="es-CR"/>
        </w:rPr>
        <w:t>* La tabla anterior es de carácter ilustrativo, por lo que no constituye un esquema único u obligatorio de cómo revelar la información sobre los riesgos del proyecto. Cada participante decide el formato en el que desea presentar la información y debe analizar los distintos riesgos que se deben incluir para cada proyecto.</w:t>
      </w:r>
    </w:p>
    <w:p w14:paraId="458834C4" w14:textId="77777777" w:rsidR="00E76212" w:rsidRPr="00B11F96" w:rsidRDefault="00E76212" w:rsidP="00E76212">
      <w:pPr>
        <w:pStyle w:val="ListParagraph"/>
        <w:tabs>
          <w:tab w:val="left" w:pos="1134"/>
        </w:tabs>
        <w:ind w:left="288"/>
        <w:jc w:val="both"/>
        <w:rPr>
          <w:rFonts w:eastAsia="Times New Roman" w:cs="Arial"/>
          <w:bCs w:val="0"/>
          <w:iCs/>
          <w:sz w:val="22"/>
          <w:lang w:val="es-CR"/>
        </w:rPr>
      </w:pPr>
    </w:p>
    <w:p w14:paraId="458834C5" w14:textId="77777777" w:rsidR="00E76212" w:rsidRPr="00B11F96" w:rsidRDefault="00E76212" w:rsidP="00E76212">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A continuación se incluye un listado de algunos riesgos que podrían afectar los proyectos de infraestructura, sin detrimento de la responsabilidad de cada participante de revelar los riesgos que apliquen para cada proyecto específico: </w:t>
      </w:r>
    </w:p>
    <w:p w14:paraId="458834C6" w14:textId="77777777" w:rsidR="00E76212" w:rsidRPr="00B11F96" w:rsidRDefault="00E76212" w:rsidP="00E76212">
      <w:pPr>
        <w:pStyle w:val="ListParagraph"/>
        <w:widowControl w:val="0"/>
        <w:spacing w:before="60" w:after="60" w:line="240" w:lineRule="auto"/>
        <w:ind w:left="318"/>
        <w:jc w:val="both"/>
        <w:rPr>
          <w:rFonts w:cs="Arial"/>
          <w:sz w:val="22"/>
          <w:u w:val="single"/>
          <w:lang w:val="es-CR"/>
        </w:rPr>
      </w:pPr>
    </w:p>
    <w:p w14:paraId="458834C7" w14:textId="77777777" w:rsidR="00E76212" w:rsidRPr="00B11F96" w:rsidRDefault="00E76212" w:rsidP="00E76212">
      <w:pPr>
        <w:pStyle w:val="ListParagraph"/>
        <w:widowControl w:val="0"/>
        <w:spacing w:before="60" w:after="60" w:line="240" w:lineRule="auto"/>
        <w:ind w:left="318"/>
        <w:jc w:val="both"/>
        <w:rPr>
          <w:rFonts w:cs="Arial"/>
          <w:sz w:val="22"/>
          <w:u w:val="single"/>
          <w:lang w:val="es-CR"/>
        </w:rPr>
      </w:pPr>
      <w:r w:rsidRPr="00B11F96">
        <w:rPr>
          <w:rFonts w:cs="Arial"/>
          <w:sz w:val="22"/>
          <w:u w:val="single"/>
          <w:lang w:val="es-CR"/>
        </w:rPr>
        <w:t>Participantes</w:t>
      </w:r>
    </w:p>
    <w:p w14:paraId="458834C8"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Riesgo de contraparte: posible incumplimiento de alguna de las entidades que participan en el proyecto.</w:t>
      </w:r>
    </w:p>
    <w:p w14:paraId="458834C9"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Bajo nivel de experiencia de las distintas entidades que participan en el proyecto.</w:t>
      </w:r>
    </w:p>
    <w:p w14:paraId="458834CA"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Existencia de posibles conflictos de interés en las actuaciones entre los distintos participantes del proyecto.</w:t>
      </w:r>
    </w:p>
    <w:p w14:paraId="458834CB"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Sustitución de participantes.</w:t>
      </w:r>
    </w:p>
    <w:p w14:paraId="458834CC" w14:textId="77777777" w:rsidR="00E76212" w:rsidRPr="006F5A1C" w:rsidRDefault="00E76212" w:rsidP="00E76212">
      <w:pPr>
        <w:pStyle w:val="ListParagraph"/>
        <w:widowControl w:val="0"/>
        <w:spacing w:before="60" w:after="60" w:line="240" w:lineRule="auto"/>
        <w:ind w:left="318"/>
        <w:jc w:val="both"/>
        <w:rPr>
          <w:rFonts w:cs="Arial"/>
          <w:sz w:val="16"/>
          <w:szCs w:val="16"/>
          <w:u w:val="single"/>
          <w:lang w:val="es-CR"/>
        </w:rPr>
      </w:pPr>
    </w:p>
    <w:p w14:paraId="458834CD" w14:textId="77777777" w:rsidR="00E76212" w:rsidRPr="00B11F96" w:rsidRDefault="00E76212" w:rsidP="00E76212">
      <w:pPr>
        <w:pStyle w:val="ListParagraph"/>
        <w:widowControl w:val="0"/>
        <w:spacing w:before="60" w:after="60" w:line="240" w:lineRule="auto"/>
        <w:ind w:left="318"/>
        <w:jc w:val="both"/>
        <w:rPr>
          <w:rFonts w:cs="Arial"/>
          <w:sz w:val="22"/>
          <w:u w:val="single"/>
          <w:lang w:val="es-CR"/>
        </w:rPr>
      </w:pPr>
      <w:r w:rsidRPr="00B11F96">
        <w:rPr>
          <w:rFonts w:cs="Arial"/>
          <w:sz w:val="22"/>
          <w:u w:val="single"/>
          <w:lang w:val="es-CR"/>
        </w:rPr>
        <w:t>Proyecto y vehículo de propósito especial</w:t>
      </w:r>
    </w:p>
    <w:p w14:paraId="458834CE" w14:textId="77777777" w:rsidR="0000248E" w:rsidRPr="00B11F96" w:rsidRDefault="0000248E" w:rsidP="00E76212">
      <w:pPr>
        <w:pStyle w:val="ListParagraph"/>
        <w:widowControl w:val="0"/>
        <w:spacing w:before="60" w:after="60" w:line="240" w:lineRule="auto"/>
        <w:ind w:left="567"/>
        <w:jc w:val="both"/>
        <w:rPr>
          <w:rFonts w:cs="Arial"/>
          <w:b/>
          <w:sz w:val="22"/>
          <w:lang w:val="es-CR"/>
        </w:rPr>
      </w:pPr>
    </w:p>
    <w:p w14:paraId="458834CF" w14:textId="77777777" w:rsidR="00E76212" w:rsidRPr="00B11F96" w:rsidRDefault="00E76212" w:rsidP="00E76212">
      <w:pPr>
        <w:pStyle w:val="ListParagraph"/>
        <w:widowControl w:val="0"/>
        <w:spacing w:before="60" w:after="60" w:line="240" w:lineRule="auto"/>
        <w:ind w:left="567"/>
        <w:jc w:val="both"/>
        <w:rPr>
          <w:rFonts w:cs="Arial"/>
          <w:b/>
          <w:sz w:val="22"/>
          <w:lang w:val="es-CR"/>
        </w:rPr>
      </w:pPr>
      <w:r w:rsidRPr="00B11F96">
        <w:rPr>
          <w:rFonts w:cs="Arial"/>
          <w:b/>
          <w:sz w:val="22"/>
          <w:lang w:val="es-CR"/>
        </w:rPr>
        <w:t>Riesgos preoperativos:</w:t>
      </w:r>
    </w:p>
    <w:p w14:paraId="458834D0"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Carácter estimatorio de las proyecciones financieras.</w:t>
      </w:r>
    </w:p>
    <w:p w14:paraId="458834D1"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lastRenderedPageBreak/>
        <w:t>Localización: se refiere a posibles efectos en relación a las locaciones escogidas para el proyecto.</w:t>
      </w:r>
    </w:p>
    <w:p w14:paraId="458834D2"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Imposibilidad para la incorporación de los terrenos al vehículo de propósito especial, cuando se haya utilizado una opción de compra, según lo establecido en el artículo 7 del Reglamento sobre financiamiento de proyectos de infraestructura.</w:t>
      </w:r>
    </w:p>
    <w:p w14:paraId="458834D3"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Ausencia o atraso en estudios formales sobre aspectos relevantes del proyecto.</w:t>
      </w:r>
    </w:p>
    <w:p w14:paraId="458834D4"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Atrasos, no obtención, expiración o revocación de permisos, concesiones, patentes y autorizaciones relacionadas con el proyecto.</w:t>
      </w:r>
    </w:p>
    <w:p w14:paraId="458834D5"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Sobre-costos: subestimación de los costos de construcción del proyecto. Disponibilidad o cambios en el costo de activos, materiales e insumos para la construcción del proyecto.</w:t>
      </w:r>
    </w:p>
    <w:p w14:paraId="458834D6"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Sobre-plazos: fallas o atrasos en la construcción que dilatan el inicio de la etapa operativa, con las correspondientes implicaciones sobre los flujos proyectados.</w:t>
      </w:r>
    </w:p>
    <w:p w14:paraId="458834D7"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Incumplimiento en la calidad de la obra.</w:t>
      </w:r>
    </w:p>
    <w:p w14:paraId="458834D8"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Imposibilidad para la culminación del proyecto. Terminación anticipada del vehículo de propósito especial.</w:t>
      </w:r>
    </w:p>
    <w:p w14:paraId="458834D9"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Problemas de inscripción de activos en el Registro Público.</w:t>
      </w:r>
    </w:p>
    <w:p w14:paraId="458834DA"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Dificultades para la obtención de financiamiento del vehículo de propósito especial y el proyecto en las condiciones esperadas.</w:t>
      </w:r>
    </w:p>
    <w:p w14:paraId="458834DB" w14:textId="77777777" w:rsidR="0000248E" w:rsidRPr="006F5A1C" w:rsidRDefault="0000248E" w:rsidP="00E76212">
      <w:pPr>
        <w:pStyle w:val="ListParagraph"/>
        <w:widowControl w:val="0"/>
        <w:spacing w:before="60" w:after="60" w:line="240" w:lineRule="auto"/>
        <w:ind w:left="567"/>
        <w:jc w:val="both"/>
        <w:rPr>
          <w:rFonts w:cs="Arial"/>
          <w:b/>
          <w:sz w:val="16"/>
          <w:szCs w:val="16"/>
          <w:lang w:val="es-CR"/>
        </w:rPr>
      </w:pPr>
    </w:p>
    <w:p w14:paraId="458834DC" w14:textId="77777777" w:rsidR="00E76212" w:rsidRPr="00B11F96" w:rsidRDefault="00E76212" w:rsidP="00E76212">
      <w:pPr>
        <w:pStyle w:val="ListParagraph"/>
        <w:widowControl w:val="0"/>
        <w:spacing w:before="60" w:after="60" w:line="240" w:lineRule="auto"/>
        <w:ind w:left="567"/>
        <w:jc w:val="both"/>
        <w:rPr>
          <w:rFonts w:cs="Arial"/>
          <w:b/>
          <w:sz w:val="22"/>
          <w:lang w:val="es-CR"/>
        </w:rPr>
      </w:pPr>
      <w:r w:rsidRPr="00B11F96">
        <w:rPr>
          <w:rFonts w:cs="Arial"/>
          <w:b/>
          <w:sz w:val="22"/>
          <w:lang w:val="es-CR"/>
        </w:rPr>
        <w:t>Riesgos operativos</w:t>
      </w:r>
    </w:p>
    <w:p w14:paraId="458834DD"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Riesgo operativo: incluyendo la gestión del vehículo y el proyecto, el riesgo tecnológico, la ausencia o fallas en los sistemas de información, relación con constructores, proveedores de equipo, entre otros.</w:t>
      </w:r>
    </w:p>
    <w:p w14:paraId="458834DE"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Disponibilidad de materia prima y volatilidad de sus precios para la operación del proyecto.</w:t>
      </w:r>
    </w:p>
    <w:p w14:paraId="458834DF"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Dependencia de un número limitado de proveedores.</w:t>
      </w:r>
    </w:p>
    <w:p w14:paraId="458834E0"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Disminución del nivel de producción o servicio.</w:t>
      </w:r>
    </w:p>
    <w:p w14:paraId="458834E1"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 xml:space="preserve">Disminución o estimación incorrecta de la demanda, capacidad ociosa. </w:t>
      </w:r>
    </w:p>
    <w:p w14:paraId="458834E2"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Competencia actual o potencial.</w:t>
      </w:r>
    </w:p>
    <w:p w14:paraId="458834E3"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Estacionalidad en la demanda o la operativa de producción.</w:t>
      </w:r>
    </w:p>
    <w:p w14:paraId="458834E4"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Ambientales: posibles efectos indeseables del proyecto sobre el ambiente.</w:t>
      </w:r>
    </w:p>
    <w:p w14:paraId="458834E5"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Siniestros o fuerza mayor.</w:t>
      </w:r>
    </w:p>
    <w:p w14:paraId="458834E6"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Riesgos derivados de las obligaciones para el equipamiento en el proyecto.</w:t>
      </w:r>
    </w:p>
    <w:p w14:paraId="458834E7"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Riesgos derivados de las obligaciones en relación a servicios complementarios.</w:t>
      </w:r>
    </w:p>
    <w:p w14:paraId="458834E8"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lastRenderedPageBreak/>
        <w:t>Obsolescencia tecnológica de las obras o equipamiento.</w:t>
      </w:r>
    </w:p>
    <w:p w14:paraId="458834E9"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Riesgos relacionados con el mantenimiento y estado de las obras y equipos.</w:t>
      </w:r>
    </w:p>
    <w:p w14:paraId="458834EA"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Ausencia de historial operativo del vehículo.</w:t>
      </w:r>
    </w:p>
    <w:p w14:paraId="458834EB"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Capacidad administrativa: dependencia del equipo gerencial.</w:t>
      </w:r>
    </w:p>
    <w:p w14:paraId="458834EC" w14:textId="77777777" w:rsidR="00E76212" w:rsidRPr="006F5A1C" w:rsidRDefault="00E76212" w:rsidP="00E76212">
      <w:pPr>
        <w:pStyle w:val="ListParagraph"/>
        <w:widowControl w:val="0"/>
        <w:spacing w:before="60" w:after="60" w:line="240" w:lineRule="auto"/>
        <w:ind w:left="567"/>
        <w:jc w:val="both"/>
        <w:rPr>
          <w:rFonts w:cs="Arial"/>
          <w:sz w:val="16"/>
          <w:szCs w:val="16"/>
          <w:lang w:val="es-CR"/>
        </w:rPr>
      </w:pPr>
    </w:p>
    <w:p w14:paraId="458834ED" w14:textId="77777777" w:rsidR="00E76212" w:rsidRPr="00B11F96" w:rsidRDefault="00E76212" w:rsidP="00E76212">
      <w:pPr>
        <w:pStyle w:val="ListParagraph"/>
        <w:widowControl w:val="0"/>
        <w:spacing w:before="60" w:after="60" w:line="240" w:lineRule="auto"/>
        <w:ind w:left="318"/>
        <w:jc w:val="both"/>
        <w:rPr>
          <w:rFonts w:cs="Arial"/>
          <w:sz w:val="22"/>
          <w:u w:val="single"/>
          <w:lang w:val="es-CR"/>
        </w:rPr>
      </w:pPr>
      <w:r w:rsidRPr="00B11F96">
        <w:rPr>
          <w:rFonts w:cs="Arial"/>
          <w:sz w:val="22"/>
          <w:u w:val="single"/>
          <w:lang w:val="es-CR"/>
        </w:rPr>
        <w:t>Flujos de efectivo del vehículo de propósito especial</w:t>
      </w:r>
    </w:p>
    <w:p w14:paraId="458834EE"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Concentración de las fuentes de ingresos.</w:t>
      </w:r>
    </w:p>
    <w:p w14:paraId="458834EF"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Inexistencia o débil historial de las entidades que generarán los flujos de efectivo hacia el vehículo de propósito especial.</w:t>
      </w:r>
    </w:p>
    <w:p w14:paraId="458834F0"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Inclusión de los recursos en el presupuesto así como la posibilidad de que no se giren los recursos, en los casos en que parte o la totalidad de los ingresos del proyecto provengan de transferencias del Presupuesto Ordinario y Extraordinario del Gobierno de la República o fuente similar.</w:t>
      </w:r>
    </w:p>
    <w:p w14:paraId="458834F1"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Incumplimiento de los contratos que generan los flujos de efectivo hacia el vehículo.</w:t>
      </w:r>
    </w:p>
    <w:p w14:paraId="458834F2"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Cancelación anticipada de contratos que generan flujos de efectivo hacia el vehículo.</w:t>
      </w:r>
    </w:p>
    <w:p w14:paraId="458834F3"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Disminución o estimación incorrecta de la demanda y precios (regulación o aprobación de tarifas) de productos o servicios provistos por el proyecto.</w:t>
      </w:r>
    </w:p>
    <w:p w14:paraId="458834F4"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Nivel de especialización de las obras.</w:t>
      </w:r>
    </w:p>
    <w:p w14:paraId="458834F5"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Otras situaciones que podrían afectar el comportamiento estimado de los flujos y cualquier limitación que exista para la utilización de los activos que formen parte del vehículo.</w:t>
      </w:r>
    </w:p>
    <w:p w14:paraId="458834F7" w14:textId="77777777" w:rsidR="00E76212" w:rsidRPr="00B11F96" w:rsidRDefault="00E76212" w:rsidP="00E76212">
      <w:pPr>
        <w:widowControl w:val="0"/>
        <w:numPr>
          <w:ilvl w:val="0"/>
          <w:numId w:val="12"/>
        </w:numPr>
        <w:tabs>
          <w:tab w:val="left" w:pos="284"/>
        </w:tabs>
        <w:spacing w:before="60" w:after="60"/>
        <w:ind w:left="993" w:hanging="207"/>
        <w:jc w:val="both"/>
        <w:rPr>
          <w:rStyle w:val="Heading3Char"/>
          <w:rFonts w:cs="Arial"/>
          <w:sz w:val="22"/>
          <w:szCs w:val="22"/>
        </w:rPr>
      </w:pPr>
      <w:r w:rsidRPr="00B11F96">
        <w:rPr>
          <w:rStyle w:val="Heading3Char"/>
          <w:rFonts w:cs="Arial"/>
          <w:sz w:val="22"/>
          <w:szCs w:val="22"/>
        </w:rPr>
        <w:t>Otros</w:t>
      </w:r>
    </w:p>
    <w:p w14:paraId="458834F8"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Eventos políticos que afecten al proyecto o al vehículo.</w:t>
      </w:r>
    </w:p>
    <w:p w14:paraId="458834F9"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Legal: contingencias, posibles cambios legales o normativos, interpretaciones o pronunciamientos futuros por parte de entidades gubernamentales que pudieran afectar la operativa del proyecto o el vehículo.</w:t>
      </w:r>
    </w:p>
    <w:p w14:paraId="458834FA"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Style w:val="Heading3Char"/>
          <w:rFonts w:cs="Arial"/>
          <w:b w:val="0"/>
          <w:sz w:val="22"/>
        </w:rPr>
      </w:pPr>
      <w:r w:rsidRPr="00B11F96">
        <w:rPr>
          <w:rFonts w:cs="Arial"/>
          <w:sz w:val="22"/>
          <w:lang w:val="es-CR"/>
        </w:rPr>
        <w:t>Imagen.</w:t>
      </w:r>
    </w:p>
    <w:p w14:paraId="458834FB"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El entorno. Indicar los riesgos relacionados con la situación macroeconómica del país en que opera el proyecto y que pueden tener un impacto negativo en el proyecto o el vehículo. Por ejemplo, inflación, variaciones en los precios de mercado, en las tasas de interés o en el tipo de cambio, contracción económica, condiciones políticas, sociales, modificación de la regulación vigente, entre otros.</w:t>
      </w:r>
    </w:p>
    <w:p w14:paraId="458834FC" w14:textId="77777777" w:rsidR="00E76212" w:rsidRPr="00B11F96" w:rsidRDefault="00E76212" w:rsidP="00E76212">
      <w:pPr>
        <w:pStyle w:val="ListParagraph"/>
        <w:widowControl w:val="0"/>
        <w:numPr>
          <w:ilvl w:val="0"/>
          <w:numId w:val="32"/>
        </w:numPr>
        <w:tabs>
          <w:tab w:val="num" w:pos="318"/>
        </w:tabs>
        <w:spacing w:before="60" w:after="60" w:line="240" w:lineRule="auto"/>
        <w:ind w:left="567" w:hanging="141"/>
        <w:jc w:val="both"/>
        <w:rPr>
          <w:rFonts w:cs="Arial"/>
          <w:sz w:val="22"/>
          <w:lang w:val="es-CR"/>
        </w:rPr>
      </w:pPr>
      <w:r w:rsidRPr="00B11F96">
        <w:rPr>
          <w:rFonts w:cs="Arial"/>
          <w:sz w:val="22"/>
          <w:lang w:val="es-CR"/>
        </w:rPr>
        <w:t xml:space="preserve">Riesgos financieros asociados a los valores. La existencia de obligaciones que tengan preferencia o prelación en el cobro de las emisiones, los relacionados con </w:t>
      </w:r>
      <w:r w:rsidRPr="00B11F96">
        <w:rPr>
          <w:rFonts w:cs="Arial"/>
          <w:sz w:val="22"/>
          <w:lang w:val="es-CR"/>
        </w:rPr>
        <w:lastRenderedPageBreak/>
        <w:t xml:space="preserve">las garantías ofrecidas, la posible ausencia de un mercado líquido para transar sus valores, redención anticipada del principal (reinversión), la eventualidad de que el vehículo emisor se retrase o incumpla con el pago de los intereses o principal de las emisiones (riesgo de crédito), la posibilidad de liquidación de los valores por desinscripción del vehículo emisor, disminución en el precio de mercado de los valores, dilución en el caso de emisiones de contenido patrimonial, cambios en el tratamiento tributario de los valores, la posibilidad de que no se asigne la colocación por no recibir ofertas por el monto total de la captación requerida, entre otros. </w:t>
      </w:r>
    </w:p>
    <w:p w14:paraId="458834FD" w14:textId="77777777" w:rsidR="00E76212" w:rsidRPr="00B11F96" w:rsidRDefault="00E76212" w:rsidP="00E76212">
      <w:pPr>
        <w:widowControl w:val="0"/>
        <w:jc w:val="both"/>
        <w:rPr>
          <w:rFonts w:ascii="Arial" w:hAnsi="Arial" w:cs="Arial"/>
          <w:sz w:val="22"/>
          <w:szCs w:val="22"/>
        </w:rPr>
      </w:pPr>
    </w:p>
    <w:p w14:paraId="458834FE" w14:textId="77777777" w:rsidR="00E76212" w:rsidRPr="00B11F96" w:rsidRDefault="00E76212" w:rsidP="00E76212">
      <w:pPr>
        <w:pStyle w:val="Heading1"/>
        <w:keepLines/>
        <w:numPr>
          <w:ilvl w:val="0"/>
          <w:numId w:val="18"/>
        </w:numPr>
        <w:rPr>
          <w:rFonts w:cs="Arial"/>
          <w:szCs w:val="22"/>
        </w:rPr>
      </w:pPr>
      <w:r w:rsidRPr="00B11F96">
        <w:rPr>
          <w:rFonts w:cs="Arial"/>
          <w:szCs w:val="22"/>
        </w:rPr>
        <w:t>ANÁLISIS DE INDICADORES FINANCIEROS</w:t>
      </w:r>
    </w:p>
    <w:p w14:paraId="458834FF" w14:textId="77777777" w:rsidR="00E76212" w:rsidRPr="00B11F96" w:rsidRDefault="00E76212" w:rsidP="00E76212">
      <w:pPr>
        <w:keepNext/>
        <w:keepLines/>
        <w:jc w:val="both"/>
        <w:rPr>
          <w:rFonts w:ascii="Arial" w:hAnsi="Arial" w:cs="Arial"/>
          <w:sz w:val="22"/>
          <w:szCs w:val="22"/>
          <w:u w:val="single"/>
        </w:rPr>
      </w:pPr>
    </w:p>
    <w:p w14:paraId="45883500"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En esta sección se debe incorporar el análisis de los principales indicadores financieros del vehículo de propósito especial con la información de los estados financieros auditados para el último período fiscal que incluya dos años comparativos. Aquellos vehículos que no cuenten con información financiera para esos períodos, deberán incluir los indicadores correspondientes al período fiscal que dispongan. En caso de que se incorpore información financiera que no fue extraída de estados financieros auditados, se debe detallar su fuente y aclarar que no corresponde a información auditada.</w:t>
      </w:r>
    </w:p>
    <w:p w14:paraId="45883501" w14:textId="77777777" w:rsidR="00E76212" w:rsidRPr="00B11F96" w:rsidRDefault="00E76212" w:rsidP="00E76212">
      <w:pPr>
        <w:jc w:val="both"/>
        <w:rPr>
          <w:rFonts w:ascii="Arial" w:hAnsi="Arial" w:cs="Arial"/>
          <w:sz w:val="22"/>
          <w:szCs w:val="22"/>
        </w:rPr>
      </w:pPr>
    </w:p>
    <w:p w14:paraId="45883502" w14:textId="77777777" w:rsidR="00E76212" w:rsidRPr="00B11F96" w:rsidRDefault="00E76212" w:rsidP="00E76212">
      <w:pPr>
        <w:jc w:val="both"/>
        <w:rPr>
          <w:rFonts w:ascii="Arial" w:hAnsi="Arial" w:cs="Arial"/>
          <w:sz w:val="22"/>
          <w:szCs w:val="22"/>
        </w:rPr>
      </w:pPr>
      <w:r w:rsidRPr="00B11F96">
        <w:rPr>
          <w:rFonts w:ascii="Arial" w:hAnsi="Arial" w:cs="Arial"/>
          <w:sz w:val="22"/>
          <w:szCs w:val="22"/>
        </w:rPr>
        <w:t>Los vehículos de propósito especial, que al momento de la solicitud de autorización de oferta pública no se encuentren en operación y por tanto no cuenten con información financiera histórica, no estarán obligados a incorporar esta sección. Una vez que hayan iniciado operaciones y cuenten con información histórica para al menos uno de los períodos requeridos, deben incorporar esta sección en el prospecto mediante la actualización anual del prospecto.</w:t>
      </w:r>
    </w:p>
    <w:p w14:paraId="45883503" w14:textId="77777777" w:rsidR="00E76212" w:rsidRPr="00B11F96" w:rsidRDefault="00E76212" w:rsidP="00E76212">
      <w:pPr>
        <w:jc w:val="both"/>
        <w:rPr>
          <w:rFonts w:ascii="Arial" w:hAnsi="Arial" w:cs="Arial"/>
          <w:sz w:val="22"/>
          <w:szCs w:val="22"/>
        </w:rPr>
      </w:pPr>
    </w:p>
    <w:p w14:paraId="45883504" w14:textId="77777777" w:rsidR="00E76212" w:rsidRPr="00B11F96" w:rsidRDefault="00E76212" w:rsidP="00E76212">
      <w:pPr>
        <w:jc w:val="both"/>
        <w:rPr>
          <w:rFonts w:ascii="Arial" w:hAnsi="Arial" w:cs="Arial"/>
          <w:b/>
          <w:sz w:val="22"/>
          <w:szCs w:val="22"/>
        </w:rPr>
      </w:pPr>
      <w:r w:rsidRPr="00B11F96">
        <w:rPr>
          <w:rFonts w:ascii="Arial" w:hAnsi="Arial" w:cs="Arial"/>
          <w:sz w:val="22"/>
          <w:szCs w:val="22"/>
        </w:rPr>
        <w:t>Para estos efectos se requiere considerar lo siguiente:</w:t>
      </w:r>
    </w:p>
    <w:p w14:paraId="45883505" w14:textId="77777777" w:rsidR="00E76212" w:rsidRPr="00B11F96" w:rsidRDefault="00E76212" w:rsidP="00E76212">
      <w:pPr>
        <w:pStyle w:val="CNV"/>
        <w:rPr>
          <w:rFonts w:ascii="Arial" w:hAnsi="Arial" w:cs="Arial"/>
          <w:sz w:val="22"/>
          <w:szCs w:val="22"/>
          <w:lang w:val="es-CR"/>
        </w:rPr>
      </w:pPr>
    </w:p>
    <w:p w14:paraId="45883506" w14:textId="77777777" w:rsidR="00E76212" w:rsidRPr="00B11F96" w:rsidRDefault="00E76212" w:rsidP="00E76212">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Se debe proveer el nombre del indicador, el nombre de las cuentas que incorpora, los cálculos correspondientes y el resultado. Además, se debe incluir una breve explicación de lo que representa el indicador y lo que significa el resultado obtenido para el vehículo emisor, las causas de los cambios importantes ocurridos de un período a otro, y cualquier otro aspecto que se considere pertinente.</w:t>
      </w:r>
    </w:p>
    <w:p w14:paraId="45883507" w14:textId="77777777" w:rsidR="00E76212" w:rsidRPr="00B11F96" w:rsidRDefault="00E76212" w:rsidP="00E76212">
      <w:pPr>
        <w:pStyle w:val="ListParagraph"/>
        <w:widowControl w:val="0"/>
        <w:spacing w:before="60" w:after="60" w:line="240" w:lineRule="auto"/>
        <w:ind w:left="318"/>
        <w:jc w:val="both"/>
        <w:rPr>
          <w:rFonts w:cs="Arial"/>
          <w:sz w:val="22"/>
          <w:lang w:val="es-CR"/>
        </w:rPr>
      </w:pPr>
    </w:p>
    <w:p w14:paraId="45883508" w14:textId="77777777" w:rsidR="00E76212" w:rsidRPr="00B11F96" w:rsidRDefault="00E76212" w:rsidP="00E76212">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El detalle de indicadores que se presenta a continuación no es exhaustivo, por lo que cada vehículo emisor, según el proyecto que financia, debe presentar los indicadores que le exijan las autoridades reguladoras competentes, </w:t>
      </w:r>
      <w:r w:rsidRPr="00B11F96">
        <w:rPr>
          <w:rFonts w:cs="Arial"/>
          <w:sz w:val="22"/>
          <w:lang w:val="es-CR"/>
        </w:rPr>
        <w:lastRenderedPageBreak/>
        <w:t>así como cualquier otro que resulte importante para conocer su situación financiera y que permita al inversionista obtener conclusiones adecuadas acerca de dicha situación. Asimismo puede omitir los indicadores que no correspondan por la naturaleza del proyecto.</w:t>
      </w:r>
    </w:p>
    <w:p w14:paraId="45883509" w14:textId="77777777" w:rsidR="00E76212" w:rsidRPr="00B11F96" w:rsidRDefault="00E76212" w:rsidP="00E76212">
      <w:pPr>
        <w:pStyle w:val="ListParagraph"/>
        <w:widowControl w:val="0"/>
        <w:spacing w:before="60" w:after="60" w:line="240" w:lineRule="auto"/>
        <w:ind w:left="318"/>
        <w:jc w:val="both"/>
        <w:rPr>
          <w:rFonts w:cs="Arial"/>
          <w:sz w:val="22"/>
          <w:lang w:val="es-CR"/>
        </w:rPr>
      </w:pPr>
    </w:p>
    <w:p w14:paraId="4588350A" w14:textId="77777777" w:rsidR="00E76212" w:rsidRPr="00B11F96" w:rsidRDefault="00E76212" w:rsidP="00E76212">
      <w:pPr>
        <w:keepNext/>
        <w:keepLines/>
        <w:numPr>
          <w:ilvl w:val="0"/>
          <w:numId w:val="5"/>
        </w:numPr>
        <w:jc w:val="both"/>
        <w:rPr>
          <w:rStyle w:val="Heading2Char"/>
          <w:rFonts w:cs="Arial"/>
          <w:sz w:val="22"/>
          <w:szCs w:val="22"/>
        </w:rPr>
      </w:pPr>
      <w:r w:rsidRPr="00B11F96">
        <w:rPr>
          <w:rStyle w:val="Heading2Char"/>
          <w:rFonts w:cs="Arial"/>
          <w:sz w:val="22"/>
          <w:szCs w:val="22"/>
        </w:rPr>
        <w:t>Indicadores de liquidez</w:t>
      </w:r>
    </w:p>
    <w:p w14:paraId="4588350B" w14:textId="77777777" w:rsidR="00E76212" w:rsidRPr="00B11F96" w:rsidRDefault="00E76212" w:rsidP="00E76212">
      <w:pPr>
        <w:keepNext/>
        <w:keepLines/>
        <w:rPr>
          <w:rFonts w:ascii="Arial" w:hAnsi="Arial" w:cs="Arial"/>
          <w:sz w:val="22"/>
          <w:szCs w:val="22"/>
        </w:rPr>
      </w:pPr>
    </w:p>
    <w:p w14:paraId="4588350C"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Miden la capacidad de los activos de corto plazo para cubrir los vencimientos de corto plazo; en consecuencia, entre más alto es el cociente, mayores serán las posibilidades de cancelar las deudas a corto plazo.</w:t>
      </w:r>
    </w:p>
    <w:p w14:paraId="4588350D"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sz w:val="22"/>
          <w:szCs w:val="22"/>
        </w:rPr>
        <w:t>Identificar y describir las fuentes de liquidez. Se deben detallar los indicadores de liquidez que la administración del vehículo considere pertinentes.</w:t>
      </w:r>
    </w:p>
    <w:p w14:paraId="4588350E" w14:textId="77777777" w:rsidR="00E76212" w:rsidRPr="00B11F96" w:rsidRDefault="00E76212" w:rsidP="00E76212">
      <w:pPr>
        <w:jc w:val="both"/>
        <w:rPr>
          <w:rFonts w:ascii="Arial" w:hAnsi="Arial" w:cs="Arial"/>
          <w:sz w:val="22"/>
          <w:szCs w:val="22"/>
        </w:rPr>
      </w:pPr>
    </w:p>
    <w:p w14:paraId="4588350F" w14:textId="77777777" w:rsidR="00E76212" w:rsidRPr="00B11F96" w:rsidRDefault="00E76212" w:rsidP="00E76212">
      <w:pPr>
        <w:keepNext/>
        <w:numPr>
          <w:ilvl w:val="0"/>
          <w:numId w:val="5"/>
        </w:numPr>
        <w:ind w:left="499" w:hanging="357"/>
        <w:jc w:val="both"/>
        <w:rPr>
          <w:rStyle w:val="Heading2Char"/>
          <w:rFonts w:cs="Arial"/>
          <w:sz w:val="22"/>
          <w:szCs w:val="22"/>
        </w:rPr>
      </w:pPr>
      <w:r w:rsidRPr="00B11F96">
        <w:rPr>
          <w:rStyle w:val="Heading2Char"/>
          <w:rFonts w:cs="Arial"/>
          <w:sz w:val="22"/>
          <w:szCs w:val="22"/>
        </w:rPr>
        <w:t>Indicadores de rentabilidad</w:t>
      </w:r>
    </w:p>
    <w:p w14:paraId="45883510" w14:textId="77777777" w:rsidR="00E76212" w:rsidRPr="00B11F96" w:rsidRDefault="00E76212" w:rsidP="00E76212">
      <w:pPr>
        <w:keepNext/>
        <w:rPr>
          <w:rFonts w:ascii="Arial" w:hAnsi="Arial" w:cs="Arial"/>
          <w:sz w:val="22"/>
          <w:szCs w:val="22"/>
        </w:rPr>
      </w:pPr>
    </w:p>
    <w:p w14:paraId="45883511"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Evalúan la capacidad de la empresa para generar utilidades con base en la operación de los activos de la empresa, a partir de los recursos aportados por los socios y sus acreedores.</w:t>
      </w:r>
    </w:p>
    <w:p w14:paraId="45883514" w14:textId="77777777" w:rsidR="00BC27B3" w:rsidRPr="00B11F96" w:rsidRDefault="00BC27B3" w:rsidP="00E76212">
      <w:pPr>
        <w:autoSpaceDE w:val="0"/>
        <w:autoSpaceDN w:val="0"/>
        <w:adjustRightInd w:val="0"/>
        <w:rPr>
          <w:rFonts w:ascii="Arial" w:hAnsi="Arial" w:cs="Arial"/>
          <w:i/>
          <w:iCs/>
          <w:sz w:val="22"/>
          <w:szCs w:val="22"/>
          <w:u w:val="single"/>
        </w:rPr>
      </w:pPr>
    </w:p>
    <w:p w14:paraId="45883515" w14:textId="77777777" w:rsidR="00E76212" w:rsidRPr="00B11F96" w:rsidRDefault="00E76212" w:rsidP="00E76212">
      <w:pPr>
        <w:widowControl w:val="0"/>
        <w:numPr>
          <w:ilvl w:val="0"/>
          <w:numId w:val="8"/>
        </w:numPr>
        <w:spacing w:before="60" w:after="60"/>
        <w:ind w:left="993" w:hanging="207"/>
        <w:jc w:val="both"/>
        <w:rPr>
          <w:rFonts w:ascii="Arial" w:hAnsi="Arial" w:cs="Arial"/>
          <w:b/>
          <w:sz w:val="22"/>
          <w:szCs w:val="22"/>
        </w:rPr>
      </w:pPr>
      <w:r w:rsidRPr="00B11F96">
        <w:rPr>
          <w:rStyle w:val="Heading3Char"/>
          <w:rFonts w:cs="Arial"/>
          <w:sz w:val="22"/>
          <w:szCs w:val="22"/>
        </w:rPr>
        <w:t>Margen de utilidad bruta</w:t>
      </w:r>
      <w:r w:rsidRPr="00B11F96">
        <w:rPr>
          <w:rFonts w:ascii="Arial" w:hAnsi="Arial" w:cs="Arial"/>
          <w:b/>
          <w:sz w:val="22"/>
          <w:szCs w:val="22"/>
        </w:rPr>
        <w:t>:</w:t>
      </w:r>
    </w:p>
    <w:p w14:paraId="45883516" w14:textId="77777777" w:rsidR="00E76212" w:rsidRPr="00B11F96" w:rsidRDefault="00E76212" w:rsidP="00E76212">
      <w:pPr>
        <w:spacing w:before="60" w:after="60"/>
        <w:jc w:val="center"/>
        <w:rPr>
          <w:rFonts w:ascii="Arial" w:hAnsi="Arial" w:cs="Arial"/>
          <w:sz w:val="22"/>
          <w:szCs w:val="22"/>
        </w:rPr>
      </w:pPr>
      <w:r w:rsidRPr="00B11F96">
        <w:rPr>
          <w:rFonts w:ascii="Arial" w:hAnsi="Arial" w:cs="Arial"/>
          <w:iCs/>
          <w:sz w:val="22"/>
          <w:szCs w:val="22"/>
        </w:rPr>
        <w:object w:dxaOrig="6647" w:dyaOrig="1282" w14:anchorId="45883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57pt" o:ole="">
            <v:imagedata r:id="rId12" o:title=""/>
          </v:shape>
          <o:OLEObject Type="Embed" ProgID="Excel.Sheet.12" ShapeID="_x0000_i1025" DrawAspect="Content" ObjectID="_1574493187" r:id="rId13"/>
        </w:object>
      </w:r>
    </w:p>
    <w:p w14:paraId="45883517" w14:textId="77777777" w:rsidR="00E76212" w:rsidRPr="00B11F96" w:rsidRDefault="00E76212" w:rsidP="00E76212">
      <w:pPr>
        <w:jc w:val="both"/>
        <w:rPr>
          <w:rFonts w:ascii="Arial" w:hAnsi="Arial" w:cs="Arial"/>
          <w:sz w:val="22"/>
          <w:szCs w:val="22"/>
        </w:rPr>
      </w:pPr>
    </w:p>
    <w:p w14:paraId="45883518" w14:textId="77777777" w:rsidR="00E76212" w:rsidRPr="00B11F96" w:rsidRDefault="00E76212" w:rsidP="00E76212">
      <w:pPr>
        <w:spacing w:before="60" w:after="60"/>
        <w:jc w:val="both"/>
        <w:rPr>
          <w:rStyle w:val="Heading3Char"/>
          <w:rFonts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Muestra la utilidad bruta porcentual obtenida sobre las ventas o ingresos. Refleja la proporción de los ingresos disponible una vez cubiertos únicamente los costos de ventas o servicios.</w:t>
      </w:r>
    </w:p>
    <w:p w14:paraId="45883519" w14:textId="77777777" w:rsidR="00E76212" w:rsidRPr="00B11F96" w:rsidRDefault="00E76212" w:rsidP="00E76212">
      <w:pPr>
        <w:jc w:val="both"/>
        <w:rPr>
          <w:rFonts w:ascii="Arial" w:hAnsi="Arial" w:cs="Arial"/>
          <w:sz w:val="22"/>
          <w:szCs w:val="22"/>
        </w:rPr>
      </w:pPr>
    </w:p>
    <w:p w14:paraId="4588351A" w14:textId="77777777" w:rsidR="00E76212" w:rsidRPr="00B11F96" w:rsidRDefault="00E76212" w:rsidP="00E76212">
      <w:pPr>
        <w:widowControl w:val="0"/>
        <w:numPr>
          <w:ilvl w:val="0"/>
          <w:numId w:val="8"/>
        </w:numPr>
        <w:spacing w:before="60" w:after="60"/>
        <w:ind w:left="993" w:hanging="207"/>
        <w:jc w:val="both"/>
        <w:rPr>
          <w:rStyle w:val="Heading3Char"/>
          <w:rFonts w:cs="Arial"/>
          <w:b w:val="0"/>
          <w:sz w:val="22"/>
          <w:szCs w:val="22"/>
        </w:rPr>
      </w:pPr>
      <w:r w:rsidRPr="00B11F96">
        <w:rPr>
          <w:rStyle w:val="Heading3Char"/>
          <w:rFonts w:cs="Arial"/>
          <w:sz w:val="22"/>
          <w:szCs w:val="22"/>
        </w:rPr>
        <w:t>Margen operativo</w:t>
      </w:r>
      <w:r w:rsidRPr="00B11F96">
        <w:rPr>
          <w:rStyle w:val="Heading3Char"/>
          <w:rFonts w:cs="Arial"/>
          <w:b w:val="0"/>
          <w:sz w:val="22"/>
          <w:szCs w:val="22"/>
        </w:rPr>
        <w:t>:</w:t>
      </w:r>
    </w:p>
    <w:p w14:paraId="4588351B" w14:textId="77777777" w:rsidR="00E76212" w:rsidRPr="00B11F96" w:rsidRDefault="00E76212" w:rsidP="00E76212">
      <w:pPr>
        <w:spacing w:before="60" w:after="60"/>
        <w:jc w:val="center"/>
        <w:rPr>
          <w:rFonts w:ascii="Arial" w:hAnsi="Arial" w:cs="Arial"/>
          <w:b/>
          <w:sz w:val="22"/>
          <w:szCs w:val="22"/>
        </w:rPr>
      </w:pPr>
      <w:r w:rsidRPr="00B11F96">
        <w:rPr>
          <w:rFonts w:ascii="Arial" w:hAnsi="Arial" w:cs="Arial"/>
          <w:iCs/>
          <w:sz w:val="22"/>
          <w:szCs w:val="22"/>
        </w:rPr>
        <w:object w:dxaOrig="6647" w:dyaOrig="1282" w14:anchorId="458837FE">
          <v:shape id="_x0000_i1026" type="#_x0000_t75" style="width:295.5pt;height:57pt" o:ole="">
            <v:imagedata r:id="rId14" o:title=""/>
          </v:shape>
          <o:OLEObject Type="Embed" ProgID="Excel.Sheet.12" ShapeID="_x0000_i1026" DrawAspect="Content" ObjectID="_1574493188" r:id="rId15"/>
        </w:object>
      </w:r>
    </w:p>
    <w:p w14:paraId="4588351C"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Se define como la utilidad operacional sobre las ventas o ingresos netos e indica si el negocio es o no lucrativo, independientemente de la forma como ha sido financiado.</w:t>
      </w:r>
    </w:p>
    <w:p w14:paraId="4588351D" w14:textId="77777777" w:rsidR="00BC27B3" w:rsidRDefault="00BC27B3" w:rsidP="00E76212">
      <w:pPr>
        <w:jc w:val="both"/>
        <w:rPr>
          <w:rFonts w:ascii="Arial" w:hAnsi="Arial" w:cs="Arial"/>
          <w:sz w:val="22"/>
          <w:szCs w:val="22"/>
        </w:rPr>
      </w:pPr>
    </w:p>
    <w:p w14:paraId="5766F5A4" w14:textId="77777777" w:rsidR="006F5A1C" w:rsidRDefault="006F5A1C" w:rsidP="00E76212">
      <w:pPr>
        <w:jc w:val="both"/>
        <w:rPr>
          <w:rFonts w:ascii="Arial" w:hAnsi="Arial" w:cs="Arial"/>
          <w:sz w:val="22"/>
          <w:szCs w:val="22"/>
        </w:rPr>
      </w:pPr>
    </w:p>
    <w:p w14:paraId="23EA6BCC" w14:textId="77777777" w:rsidR="006F5A1C" w:rsidRDefault="006F5A1C" w:rsidP="00E76212">
      <w:pPr>
        <w:jc w:val="both"/>
        <w:rPr>
          <w:rFonts w:ascii="Arial" w:hAnsi="Arial" w:cs="Arial"/>
          <w:sz w:val="22"/>
          <w:szCs w:val="22"/>
        </w:rPr>
      </w:pPr>
    </w:p>
    <w:p w14:paraId="73363511" w14:textId="77777777" w:rsidR="006F5A1C" w:rsidRDefault="006F5A1C" w:rsidP="00E76212">
      <w:pPr>
        <w:jc w:val="both"/>
        <w:rPr>
          <w:rFonts w:ascii="Arial" w:hAnsi="Arial" w:cs="Arial"/>
          <w:sz w:val="22"/>
          <w:szCs w:val="22"/>
        </w:rPr>
      </w:pPr>
    </w:p>
    <w:p w14:paraId="019EC3B7" w14:textId="77777777" w:rsidR="006F5A1C" w:rsidRDefault="006F5A1C" w:rsidP="00E76212">
      <w:pPr>
        <w:jc w:val="both"/>
        <w:rPr>
          <w:rFonts w:ascii="Arial" w:hAnsi="Arial" w:cs="Arial"/>
          <w:sz w:val="22"/>
          <w:szCs w:val="22"/>
        </w:rPr>
      </w:pPr>
    </w:p>
    <w:p w14:paraId="42C704BE" w14:textId="77777777" w:rsidR="006F5A1C" w:rsidRPr="00B11F96" w:rsidRDefault="006F5A1C" w:rsidP="00E76212">
      <w:pPr>
        <w:jc w:val="both"/>
        <w:rPr>
          <w:rFonts w:ascii="Arial" w:hAnsi="Arial" w:cs="Arial"/>
          <w:sz w:val="22"/>
          <w:szCs w:val="22"/>
        </w:rPr>
      </w:pPr>
    </w:p>
    <w:p w14:paraId="4588351E" w14:textId="77777777" w:rsidR="00E76212" w:rsidRPr="00B11F96" w:rsidRDefault="00E76212" w:rsidP="00E76212">
      <w:pPr>
        <w:widowControl w:val="0"/>
        <w:numPr>
          <w:ilvl w:val="0"/>
          <w:numId w:val="8"/>
        </w:numPr>
        <w:spacing w:before="60" w:after="60"/>
        <w:ind w:left="993" w:hanging="207"/>
        <w:jc w:val="both"/>
        <w:rPr>
          <w:rFonts w:ascii="Arial" w:hAnsi="Arial" w:cs="Arial"/>
          <w:b/>
          <w:sz w:val="22"/>
          <w:szCs w:val="22"/>
        </w:rPr>
      </w:pPr>
      <w:r w:rsidRPr="00B11F96">
        <w:rPr>
          <w:rStyle w:val="Heading3Char"/>
          <w:rFonts w:cs="Arial"/>
          <w:sz w:val="22"/>
          <w:szCs w:val="22"/>
        </w:rPr>
        <w:lastRenderedPageBreak/>
        <w:t>Margen neto</w:t>
      </w:r>
      <w:r w:rsidRPr="00B11F96">
        <w:rPr>
          <w:rFonts w:ascii="Arial" w:hAnsi="Arial" w:cs="Arial"/>
          <w:b/>
          <w:sz w:val="22"/>
          <w:szCs w:val="22"/>
        </w:rPr>
        <w:t>:</w:t>
      </w:r>
    </w:p>
    <w:p w14:paraId="4588351F" w14:textId="77777777" w:rsidR="00E76212" w:rsidRPr="00B11F96" w:rsidRDefault="00E76212" w:rsidP="00E76212">
      <w:pPr>
        <w:spacing w:before="60" w:after="60"/>
        <w:jc w:val="center"/>
        <w:rPr>
          <w:rFonts w:ascii="Arial" w:hAnsi="Arial" w:cs="Arial"/>
          <w:sz w:val="22"/>
          <w:szCs w:val="22"/>
        </w:rPr>
      </w:pPr>
      <w:r w:rsidRPr="00B11F96">
        <w:rPr>
          <w:rFonts w:ascii="Arial" w:hAnsi="Arial" w:cs="Arial"/>
          <w:iCs/>
          <w:sz w:val="22"/>
          <w:szCs w:val="22"/>
        </w:rPr>
        <w:object w:dxaOrig="6498" w:dyaOrig="1282" w14:anchorId="458837FF">
          <v:shape id="_x0000_i1027" type="#_x0000_t75" style="width:303pt;height:57pt" o:ole="">
            <v:imagedata r:id="rId16" o:title=""/>
          </v:shape>
          <o:OLEObject Type="Embed" ProgID="Excel.Sheet.12" ShapeID="_x0000_i1027" DrawAspect="Content" ObjectID="_1574493189" r:id="rId17"/>
        </w:object>
      </w:r>
    </w:p>
    <w:p w14:paraId="45883520" w14:textId="77777777" w:rsidR="00E76212" w:rsidRPr="00B11F96" w:rsidRDefault="00E76212" w:rsidP="00E76212">
      <w:pPr>
        <w:jc w:val="both"/>
        <w:rPr>
          <w:rFonts w:ascii="Arial" w:hAnsi="Arial" w:cs="Arial"/>
          <w:sz w:val="22"/>
          <w:szCs w:val="22"/>
        </w:rPr>
      </w:pPr>
    </w:p>
    <w:p w14:paraId="45883521"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Muestra la utilidad final porcentual obtenida sobre las ventas o ingresos totales netos. Refleja la proporción de las ventas o ingresos disponible una vez cubiertos todos los costos, gastos e impuestos. </w:t>
      </w:r>
    </w:p>
    <w:p w14:paraId="45883522" w14:textId="77777777" w:rsidR="00E76212" w:rsidRPr="00B11F96" w:rsidRDefault="00E76212" w:rsidP="00E76212">
      <w:pPr>
        <w:jc w:val="both"/>
        <w:rPr>
          <w:rFonts w:ascii="Arial" w:hAnsi="Arial" w:cs="Arial"/>
          <w:sz w:val="22"/>
          <w:szCs w:val="22"/>
        </w:rPr>
      </w:pPr>
    </w:p>
    <w:p w14:paraId="45883523" w14:textId="77777777" w:rsidR="00E76212" w:rsidRPr="00B11F96" w:rsidRDefault="00E76212" w:rsidP="00E76212">
      <w:pPr>
        <w:keepNext/>
        <w:widowControl w:val="0"/>
        <w:numPr>
          <w:ilvl w:val="0"/>
          <w:numId w:val="8"/>
        </w:numPr>
        <w:spacing w:before="60" w:after="60"/>
        <w:ind w:left="998" w:hanging="210"/>
        <w:jc w:val="both"/>
        <w:rPr>
          <w:rFonts w:ascii="Arial" w:hAnsi="Arial" w:cs="Arial"/>
          <w:b/>
          <w:sz w:val="22"/>
          <w:szCs w:val="22"/>
        </w:rPr>
      </w:pPr>
      <w:r w:rsidRPr="00B11F96">
        <w:rPr>
          <w:rStyle w:val="Heading3Char"/>
          <w:rFonts w:cs="Arial"/>
          <w:sz w:val="22"/>
          <w:szCs w:val="22"/>
        </w:rPr>
        <w:t>Rentabilidad sobre el activo total promedio</w:t>
      </w:r>
      <w:r w:rsidRPr="00B11F96">
        <w:rPr>
          <w:rFonts w:ascii="Arial" w:hAnsi="Arial" w:cs="Arial"/>
          <w:b/>
          <w:sz w:val="22"/>
          <w:szCs w:val="22"/>
        </w:rPr>
        <w:t>:</w:t>
      </w:r>
    </w:p>
    <w:p w14:paraId="45883524" w14:textId="77777777" w:rsidR="00E76212" w:rsidRPr="00B11F96" w:rsidRDefault="00E76212" w:rsidP="00E76212">
      <w:pPr>
        <w:spacing w:before="60" w:after="60"/>
        <w:jc w:val="center"/>
        <w:rPr>
          <w:rFonts w:ascii="Arial" w:hAnsi="Arial" w:cs="Arial"/>
          <w:sz w:val="22"/>
          <w:szCs w:val="22"/>
        </w:rPr>
      </w:pPr>
      <w:r w:rsidRPr="00B11F96">
        <w:rPr>
          <w:rFonts w:ascii="Arial" w:hAnsi="Arial" w:cs="Arial"/>
          <w:iCs/>
          <w:sz w:val="22"/>
          <w:szCs w:val="22"/>
        </w:rPr>
        <w:object w:dxaOrig="6630" w:dyaOrig="1282" w14:anchorId="45883800">
          <v:shape id="_x0000_i1028" type="#_x0000_t75" style="width:303pt;height:57pt" o:ole="">
            <v:imagedata r:id="rId18" o:title=""/>
          </v:shape>
          <o:OLEObject Type="Embed" ProgID="Excel.Sheet.12" ShapeID="_x0000_i1028" DrawAspect="Content" ObjectID="_1574493190" r:id="rId19"/>
        </w:object>
      </w:r>
    </w:p>
    <w:p w14:paraId="45883525" w14:textId="77777777" w:rsidR="00BC27B3" w:rsidRDefault="00BC27B3" w:rsidP="00E76212">
      <w:pPr>
        <w:autoSpaceDE w:val="0"/>
        <w:autoSpaceDN w:val="0"/>
        <w:adjustRightInd w:val="0"/>
        <w:jc w:val="both"/>
        <w:rPr>
          <w:rFonts w:ascii="Arial" w:hAnsi="Arial" w:cs="Arial"/>
          <w:b/>
          <w:sz w:val="22"/>
          <w:szCs w:val="22"/>
        </w:rPr>
      </w:pPr>
    </w:p>
    <w:p w14:paraId="45883526" w14:textId="77777777" w:rsidR="00E76212" w:rsidRPr="00B11F96" w:rsidRDefault="00E76212" w:rsidP="00E76212">
      <w:pPr>
        <w:autoSpaceDE w:val="0"/>
        <w:autoSpaceDN w:val="0"/>
        <w:adjustRightInd w:val="0"/>
        <w:jc w:val="both"/>
        <w:rPr>
          <w:rFonts w:ascii="Arial" w:hAnsi="Arial" w:cs="Arial"/>
          <w:sz w:val="22"/>
          <w:szCs w:val="22"/>
        </w:rPr>
      </w:pPr>
      <w:r w:rsidRPr="00B11F96">
        <w:rPr>
          <w:rFonts w:ascii="Arial" w:hAnsi="Arial" w:cs="Arial"/>
          <w:b/>
          <w:sz w:val="22"/>
          <w:szCs w:val="22"/>
        </w:rPr>
        <w:t>*</w:t>
      </w:r>
      <w:r w:rsidRPr="00B11F96">
        <w:rPr>
          <w:rFonts w:ascii="Arial" w:hAnsi="Arial" w:cs="Arial"/>
          <w:sz w:val="22"/>
          <w:szCs w:val="22"/>
        </w:rPr>
        <w:t xml:space="preserve"> Se refiere al activo total al cierre del período fiscal más el del cierre del período fiscal anterior dividido entre dos.</w:t>
      </w:r>
    </w:p>
    <w:p w14:paraId="45883527" w14:textId="77777777" w:rsidR="00E76212" w:rsidRPr="00B11F96" w:rsidRDefault="00E76212" w:rsidP="00E76212">
      <w:pPr>
        <w:jc w:val="both"/>
        <w:rPr>
          <w:rFonts w:ascii="Arial" w:hAnsi="Arial" w:cs="Arial"/>
          <w:sz w:val="22"/>
          <w:szCs w:val="22"/>
        </w:rPr>
      </w:pPr>
    </w:p>
    <w:p w14:paraId="45883528" w14:textId="77777777" w:rsidR="00E76212" w:rsidRPr="00B11F96" w:rsidRDefault="00E76212" w:rsidP="00E76212">
      <w:pPr>
        <w:autoSpaceDE w:val="0"/>
        <w:autoSpaceDN w:val="0"/>
        <w:adjustRightInd w:val="0"/>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El rendimiento del activo total determina la eficiencia de la administración para generar utilidades con los activos totales que dispone el vehículo. Por lo tanto, entre más alto sea el rendimiento sobre la inversión, más eficiente es la administración.</w:t>
      </w:r>
    </w:p>
    <w:p w14:paraId="45883529" w14:textId="77777777" w:rsidR="00E76212" w:rsidRPr="00B11F96" w:rsidRDefault="00E76212" w:rsidP="00E76212">
      <w:pPr>
        <w:widowControl w:val="0"/>
        <w:numPr>
          <w:ilvl w:val="0"/>
          <w:numId w:val="8"/>
        </w:numPr>
        <w:spacing w:before="60" w:after="60"/>
        <w:ind w:left="993" w:hanging="207"/>
        <w:jc w:val="both"/>
        <w:rPr>
          <w:rFonts w:ascii="Arial" w:hAnsi="Arial" w:cs="Arial"/>
          <w:b/>
          <w:sz w:val="22"/>
          <w:szCs w:val="22"/>
        </w:rPr>
      </w:pPr>
      <w:r w:rsidRPr="00B11F96">
        <w:rPr>
          <w:rStyle w:val="Heading3Char"/>
          <w:rFonts w:cs="Arial"/>
          <w:sz w:val="22"/>
          <w:szCs w:val="22"/>
        </w:rPr>
        <w:t>Rentabilidad sobre el patrimonio total promedio</w:t>
      </w:r>
      <w:r w:rsidRPr="00B11F96">
        <w:rPr>
          <w:rFonts w:ascii="Arial" w:hAnsi="Arial" w:cs="Arial"/>
          <w:b/>
          <w:sz w:val="22"/>
          <w:szCs w:val="22"/>
        </w:rPr>
        <w:t>:</w:t>
      </w:r>
    </w:p>
    <w:p w14:paraId="4588352A" w14:textId="77777777" w:rsidR="00E76212" w:rsidRPr="00B11F96" w:rsidRDefault="00E76212" w:rsidP="00E76212">
      <w:pPr>
        <w:spacing w:before="60" w:after="60"/>
        <w:jc w:val="center"/>
        <w:rPr>
          <w:rFonts w:ascii="Arial" w:hAnsi="Arial" w:cs="Arial"/>
          <w:sz w:val="22"/>
          <w:szCs w:val="22"/>
        </w:rPr>
      </w:pPr>
      <w:r w:rsidRPr="00B11F96">
        <w:rPr>
          <w:rFonts w:ascii="Arial" w:hAnsi="Arial" w:cs="Arial"/>
          <w:iCs/>
          <w:sz w:val="22"/>
          <w:szCs w:val="22"/>
        </w:rPr>
        <w:object w:dxaOrig="6630" w:dyaOrig="1282" w14:anchorId="45883801">
          <v:shape id="_x0000_i1029" type="#_x0000_t75" style="width:309.75pt;height:57pt" o:ole="">
            <v:imagedata r:id="rId20" o:title=""/>
          </v:shape>
          <o:OLEObject Type="Embed" ProgID="Excel.Sheet.12" ShapeID="_x0000_i1029" DrawAspect="Content" ObjectID="_1574493191" r:id="rId21"/>
        </w:object>
      </w:r>
    </w:p>
    <w:p w14:paraId="4588352B" w14:textId="77777777" w:rsidR="00E76212" w:rsidRPr="00B11F96" w:rsidRDefault="00E76212" w:rsidP="00E76212">
      <w:pPr>
        <w:autoSpaceDE w:val="0"/>
        <w:autoSpaceDN w:val="0"/>
        <w:adjustRightInd w:val="0"/>
        <w:jc w:val="both"/>
        <w:rPr>
          <w:rFonts w:ascii="Arial" w:hAnsi="Arial" w:cs="Arial"/>
          <w:sz w:val="22"/>
          <w:szCs w:val="22"/>
        </w:rPr>
      </w:pPr>
      <w:r w:rsidRPr="00B11F96">
        <w:rPr>
          <w:rFonts w:ascii="Arial" w:hAnsi="Arial" w:cs="Arial"/>
          <w:b/>
          <w:sz w:val="22"/>
          <w:szCs w:val="22"/>
        </w:rPr>
        <w:t>*</w:t>
      </w:r>
      <w:r w:rsidRPr="00B11F96">
        <w:rPr>
          <w:rFonts w:ascii="Arial" w:hAnsi="Arial" w:cs="Arial"/>
          <w:sz w:val="22"/>
          <w:szCs w:val="22"/>
        </w:rPr>
        <w:t xml:space="preserve"> Se refiere al patrimonio total al cierre del período fiscal más el del cierre del período anterior dividido entre dos.</w:t>
      </w:r>
    </w:p>
    <w:p w14:paraId="4588352C" w14:textId="77777777" w:rsidR="00E76212" w:rsidRPr="00B11F96" w:rsidRDefault="00E76212" w:rsidP="00E76212">
      <w:pPr>
        <w:jc w:val="both"/>
        <w:rPr>
          <w:rFonts w:ascii="Arial" w:hAnsi="Arial" w:cs="Arial"/>
          <w:sz w:val="22"/>
          <w:szCs w:val="22"/>
        </w:rPr>
      </w:pPr>
    </w:p>
    <w:p w14:paraId="4588352D" w14:textId="77777777" w:rsidR="00E76212" w:rsidRPr="00B11F96" w:rsidRDefault="00E76212" w:rsidP="00E76212">
      <w:pPr>
        <w:autoSpaceDE w:val="0"/>
        <w:autoSpaceDN w:val="0"/>
        <w:adjustRightInd w:val="0"/>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El rendimiento del patrimonio determina la eficiencia de la administración para generar utilidades con los recursos patrimoniales.</w:t>
      </w:r>
    </w:p>
    <w:p w14:paraId="4588352E" w14:textId="77777777" w:rsidR="00E76212" w:rsidRPr="00B11F96" w:rsidRDefault="00E76212" w:rsidP="00E76212">
      <w:pPr>
        <w:jc w:val="both"/>
        <w:rPr>
          <w:rFonts w:ascii="Arial" w:hAnsi="Arial" w:cs="Arial"/>
          <w:sz w:val="22"/>
          <w:szCs w:val="22"/>
        </w:rPr>
      </w:pPr>
    </w:p>
    <w:p w14:paraId="4588352F" w14:textId="77777777" w:rsidR="00E76212" w:rsidRPr="00B11F96" w:rsidRDefault="00E76212" w:rsidP="00E76212">
      <w:pPr>
        <w:keepNext/>
        <w:keepLines/>
        <w:spacing w:before="60" w:after="60"/>
        <w:jc w:val="both"/>
        <w:rPr>
          <w:rFonts w:ascii="Arial" w:hAnsi="Arial" w:cs="Arial"/>
          <w:sz w:val="22"/>
          <w:szCs w:val="22"/>
        </w:rPr>
      </w:pPr>
      <w:r w:rsidRPr="00B11F96">
        <w:rPr>
          <w:rFonts w:ascii="Arial" w:hAnsi="Arial" w:cs="Arial"/>
          <w:b/>
          <w:i/>
          <w:sz w:val="22"/>
          <w:szCs w:val="22"/>
        </w:rPr>
        <w:t>Indicador adicional para vehículos que emiten valores de contenido accionarios u otros de contenido patrimonial</w:t>
      </w:r>
      <w:r w:rsidRPr="00B11F96">
        <w:rPr>
          <w:rFonts w:ascii="Arial" w:hAnsi="Arial" w:cs="Arial"/>
          <w:sz w:val="22"/>
          <w:szCs w:val="22"/>
        </w:rPr>
        <w:t>:</w:t>
      </w:r>
    </w:p>
    <w:p w14:paraId="45883530" w14:textId="77777777" w:rsidR="00E76212" w:rsidRDefault="00E76212" w:rsidP="00E76212">
      <w:pPr>
        <w:jc w:val="both"/>
        <w:rPr>
          <w:rFonts w:ascii="Arial" w:hAnsi="Arial" w:cs="Arial"/>
          <w:sz w:val="22"/>
          <w:szCs w:val="22"/>
        </w:rPr>
      </w:pPr>
    </w:p>
    <w:p w14:paraId="45883531" w14:textId="77777777" w:rsidR="00782094" w:rsidRDefault="00782094" w:rsidP="00E76212">
      <w:pPr>
        <w:jc w:val="both"/>
        <w:rPr>
          <w:rFonts w:ascii="Arial" w:hAnsi="Arial" w:cs="Arial"/>
          <w:sz w:val="22"/>
          <w:szCs w:val="22"/>
        </w:rPr>
      </w:pPr>
    </w:p>
    <w:p w14:paraId="680DCEE1" w14:textId="77777777" w:rsidR="006F5A1C" w:rsidRDefault="006F5A1C" w:rsidP="00E76212">
      <w:pPr>
        <w:jc w:val="both"/>
        <w:rPr>
          <w:rFonts w:ascii="Arial" w:hAnsi="Arial" w:cs="Arial"/>
          <w:sz w:val="22"/>
          <w:szCs w:val="22"/>
        </w:rPr>
      </w:pPr>
    </w:p>
    <w:p w14:paraId="74C67B95" w14:textId="77777777" w:rsidR="006F5A1C" w:rsidRDefault="006F5A1C" w:rsidP="00E76212">
      <w:pPr>
        <w:jc w:val="both"/>
        <w:rPr>
          <w:rFonts w:ascii="Arial" w:hAnsi="Arial" w:cs="Arial"/>
          <w:sz w:val="22"/>
          <w:szCs w:val="22"/>
        </w:rPr>
      </w:pPr>
    </w:p>
    <w:p w14:paraId="7D7FE7E7" w14:textId="77777777" w:rsidR="006F5A1C" w:rsidRDefault="006F5A1C" w:rsidP="00E76212">
      <w:pPr>
        <w:jc w:val="both"/>
        <w:rPr>
          <w:rFonts w:ascii="Arial" w:hAnsi="Arial" w:cs="Arial"/>
          <w:sz w:val="22"/>
          <w:szCs w:val="22"/>
        </w:rPr>
      </w:pPr>
    </w:p>
    <w:p w14:paraId="2EF094F6" w14:textId="77777777" w:rsidR="006F5A1C" w:rsidRDefault="006F5A1C" w:rsidP="00E76212">
      <w:pPr>
        <w:jc w:val="both"/>
        <w:rPr>
          <w:rFonts w:ascii="Arial" w:hAnsi="Arial" w:cs="Arial"/>
          <w:sz w:val="22"/>
          <w:szCs w:val="22"/>
        </w:rPr>
      </w:pPr>
    </w:p>
    <w:p w14:paraId="5E8F6793" w14:textId="77777777" w:rsidR="006F5A1C" w:rsidRDefault="006F5A1C" w:rsidP="00E76212">
      <w:pPr>
        <w:jc w:val="both"/>
        <w:rPr>
          <w:rFonts w:ascii="Arial" w:hAnsi="Arial" w:cs="Arial"/>
          <w:sz w:val="22"/>
          <w:szCs w:val="22"/>
        </w:rPr>
      </w:pPr>
    </w:p>
    <w:p w14:paraId="45883532" w14:textId="77777777" w:rsidR="00782094" w:rsidRDefault="00782094" w:rsidP="00E76212">
      <w:pPr>
        <w:jc w:val="both"/>
        <w:rPr>
          <w:rFonts w:ascii="Arial" w:hAnsi="Arial" w:cs="Arial"/>
          <w:sz w:val="22"/>
          <w:szCs w:val="22"/>
        </w:rPr>
      </w:pPr>
    </w:p>
    <w:p w14:paraId="45883533" w14:textId="77777777" w:rsidR="00782094" w:rsidRPr="00B11F96" w:rsidRDefault="00782094" w:rsidP="00E76212">
      <w:pPr>
        <w:jc w:val="both"/>
        <w:rPr>
          <w:rFonts w:ascii="Arial" w:hAnsi="Arial" w:cs="Arial"/>
          <w:sz w:val="22"/>
          <w:szCs w:val="22"/>
        </w:rPr>
      </w:pPr>
    </w:p>
    <w:p w14:paraId="45883534" w14:textId="77777777" w:rsidR="00E76212" w:rsidRPr="00B11F96" w:rsidRDefault="00E76212" w:rsidP="00E76212">
      <w:pPr>
        <w:widowControl w:val="0"/>
        <w:numPr>
          <w:ilvl w:val="0"/>
          <w:numId w:val="8"/>
        </w:numPr>
        <w:spacing w:before="60" w:after="60"/>
        <w:ind w:left="993" w:hanging="207"/>
        <w:jc w:val="both"/>
        <w:rPr>
          <w:rFonts w:ascii="Arial" w:hAnsi="Arial" w:cs="Arial"/>
          <w:b/>
          <w:sz w:val="22"/>
          <w:szCs w:val="22"/>
        </w:rPr>
      </w:pPr>
      <w:r w:rsidRPr="00B11F96">
        <w:rPr>
          <w:rStyle w:val="Heading3Char"/>
          <w:rFonts w:cs="Arial"/>
          <w:sz w:val="22"/>
          <w:szCs w:val="22"/>
        </w:rPr>
        <w:t>Utilidad por acción</w:t>
      </w:r>
      <w:r w:rsidRPr="00B11F96">
        <w:rPr>
          <w:rFonts w:ascii="Arial" w:hAnsi="Arial" w:cs="Arial"/>
          <w:b/>
          <w:sz w:val="22"/>
          <w:szCs w:val="22"/>
        </w:rPr>
        <w:t>:</w:t>
      </w:r>
    </w:p>
    <w:p w14:paraId="45883535" w14:textId="77777777" w:rsidR="00E76212" w:rsidRPr="00B11F96" w:rsidRDefault="00E76212" w:rsidP="00E76212">
      <w:pPr>
        <w:spacing w:before="60" w:after="60"/>
        <w:jc w:val="center"/>
        <w:rPr>
          <w:rFonts w:ascii="Arial" w:hAnsi="Arial" w:cs="Arial"/>
          <w:b/>
          <w:sz w:val="22"/>
          <w:szCs w:val="22"/>
        </w:rPr>
      </w:pPr>
      <w:r w:rsidRPr="00B11F96">
        <w:rPr>
          <w:rFonts w:ascii="Arial" w:hAnsi="Arial" w:cs="Arial"/>
          <w:iCs/>
          <w:sz w:val="22"/>
          <w:szCs w:val="22"/>
        </w:rPr>
        <w:object w:dxaOrig="7145" w:dyaOrig="1282" w14:anchorId="45883802">
          <v:shape id="_x0000_i1030" type="#_x0000_t75" style="width:324.75pt;height:57pt" o:ole="">
            <v:imagedata r:id="rId22" o:title=""/>
          </v:shape>
          <o:OLEObject Type="Embed" ProgID="Excel.Sheet.12" ShapeID="_x0000_i1030" DrawAspect="Content" ObjectID="_1574493192" r:id="rId23"/>
        </w:object>
      </w:r>
    </w:p>
    <w:p w14:paraId="45883536" w14:textId="77777777" w:rsidR="00E76212" w:rsidRPr="00B11F96" w:rsidRDefault="00E76212" w:rsidP="00E76212">
      <w:pPr>
        <w:jc w:val="both"/>
        <w:rPr>
          <w:rFonts w:ascii="Arial" w:hAnsi="Arial" w:cs="Arial"/>
          <w:sz w:val="22"/>
          <w:szCs w:val="22"/>
        </w:rPr>
      </w:pPr>
    </w:p>
    <w:p w14:paraId="45883537"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Se refiere a la utilidad disponible para los accionistas comunes (o poseedores de valores de participación) dividida entre el número de valores en circulación. </w:t>
      </w:r>
    </w:p>
    <w:p w14:paraId="45883538" w14:textId="77777777" w:rsidR="00E76212" w:rsidRPr="00B11F96" w:rsidRDefault="00E76212" w:rsidP="00E76212">
      <w:pPr>
        <w:jc w:val="both"/>
        <w:rPr>
          <w:rFonts w:ascii="Arial" w:hAnsi="Arial" w:cs="Arial"/>
          <w:sz w:val="22"/>
          <w:szCs w:val="22"/>
        </w:rPr>
      </w:pPr>
    </w:p>
    <w:p w14:paraId="45883539" w14:textId="77777777" w:rsidR="00E76212" w:rsidRPr="00B11F96" w:rsidRDefault="00E76212" w:rsidP="00E76212">
      <w:pPr>
        <w:numPr>
          <w:ilvl w:val="0"/>
          <w:numId w:val="5"/>
        </w:numPr>
        <w:jc w:val="both"/>
        <w:rPr>
          <w:rStyle w:val="Heading2Char"/>
          <w:rFonts w:cs="Arial"/>
          <w:sz w:val="22"/>
          <w:szCs w:val="22"/>
        </w:rPr>
      </w:pPr>
      <w:r w:rsidRPr="00B11F96">
        <w:rPr>
          <w:rStyle w:val="Heading2Char"/>
          <w:rFonts w:cs="Arial"/>
          <w:sz w:val="22"/>
          <w:szCs w:val="22"/>
        </w:rPr>
        <w:t>Indicadores de actividad</w:t>
      </w:r>
    </w:p>
    <w:p w14:paraId="4588353A" w14:textId="77777777" w:rsidR="00E76212" w:rsidRPr="00B11F96" w:rsidRDefault="00E76212" w:rsidP="00E76212">
      <w:pPr>
        <w:jc w:val="both"/>
        <w:rPr>
          <w:rFonts w:ascii="Arial" w:hAnsi="Arial" w:cs="Arial"/>
          <w:sz w:val="22"/>
          <w:szCs w:val="22"/>
        </w:rPr>
      </w:pPr>
    </w:p>
    <w:p w14:paraId="4588353B"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Las razones de actividad evalúan el grado de efectividad y eficiencia con que son utilizados los activos. Constituyen una medida del manejo de los activos por parte del vehículo emisor. Se deben detallar los indicadores de actividad que la administración del vehículo considere pertinentes.</w:t>
      </w:r>
    </w:p>
    <w:p w14:paraId="4588353C" w14:textId="77777777" w:rsidR="00E76212" w:rsidRPr="00B11F96" w:rsidRDefault="00E76212" w:rsidP="00E76212">
      <w:pPr>
        <w:jc w:val="both"/>
        <w:rPr>
          <w:rFonts w:ascii="Arial" w:hAnsi="Arial" w:cs="Arial"/>
          <w:sz w:val="22"/>
          <w:szCs w:val="22"/>
        </w:rPr>
      </w:pPr>
    </w:p>
    <w:p w14:paraId="4588353D" w14:textId="77777777" w:rsidR="00E76212" w:rsidRPr="00B11F96" w:rsidRDefault="00E76212" w:rsidP="00E76212">
      <w:pPr>
        <w:numPr>
          <w:ilvl w:val="0"/>
          <w:numId w:val="5"/>
        </w:numPr>
        <w:jc w:val="both"/>
        <w:rPr>
          <w:rStyle w:val="Heading2Char"/>
          <w:rFonts w:cs="Arial"/>
          <w:sz w:val="22"/>
          <w:szCs w:val="22"/>
        </w:rPr>
      </w:pPr>
      <w:r w:rsidRPr="00B11F96">
        <w:rPr>
          <w:rStyle w:val="Heading2Char"/>
          <w:rFonts w:cs="Arial"/>
          <w:sz w:val="22"/>
          <w:szCs w:val="22"/>
        </w:rPr>
        <w:t>Indicadores de endeudamiento</w:t>
      </w:r>
    </w:p>
    <w:p w14:paraId="4588353E" w14:textId="77777777" w:rsidR="00E76212" w:rsidRPr="00B11F96" w:rsidRDefault="00E76212" w:rsidP="00E76212">
      <w:pPr>
        <w:jc w:val="both"/>
        <w:rPr>
          <w:rFonts w:ascii="Arial" w:hAnsi="Arial" w:cs="Arial"/>
          <w:sz w:val="22"/>
          <w:szCs w:val="22"/>
        </w:rPr>
      </w:pPr>
    </w:p>
    <w:p w14:paraId="4588353F" w14:textId="77777777" w:rsidR="00E76212" w:rsidRPr="00B11F96" w:rsidRDefault="00E76212" w:rsidP="00E76212">
      <w:pPr>
        <w:autoSpaceDE w:val="0"/>
        <w:autoSpaceDN w:val="0"/>
        <w:adjustRightInd w:val="0"/>
        <w:spacing w:beforeLines="60" w:before="144" w:afterLines="60" w:after="144"/>
        <w:jc w:val="both"/>
        <w:rPr>
          <w:rFonts w:ascii="Arial" w:hAnsi="Arial" w:cs="Arial"/>
          <w:sz w:val="22"/>
          <w:szCs w:val="22"/>
        </w:rPr>
      </w:pPr>
      <w:r w:rsidRPr="00B11F96">
        <w:rPr>
          <w:rFonts w:ascii="Arial" w:hAnsi="Arial" w:cs="Arial"/>
          <w:b/>
          <w:sz w:val="22"/>
          <w:szCs w:val="22"/>
        </w:rPr>
        <w:t xml:space="preserve">Indicar textualmente: </w:t>
      </w:r>
      <w:r w:rsidRPr="00B11F96">
        <w:rPr>
          <w:rFonts w:ascii="Arial" w:hAnsi="Arial" w:cs="Arial"/>
          <w:sz w:val="22"/>
          <w:szCs w:val="22"/>
        </w:rPr>
        <w:t>Los indicadores de endeudamiento miden el grado y la forma en que participan los acreedores dentro del financiamiento del vehículo. Tratan de establecer el riesgo en que incurren tales acreedores, el riesgo de los dueños y la conveniencia o inconveniencia de un determinado nivel de endeudamiento para el vehículo de propósito especial.</w:t>
      </w:r>
    </w:p>
    <w:p w14:paraId="45883540" w14:textId="77777777" w:rsidR="00E76212" w:rsidRPr="00B11F96" w:rsidRDefault="00E76212" w:rsidP="00E76212">
      <w:pPr>
        <w:jc w:val="both"/>
        <w:rPr>
          <w:rFonts w:ascii="Arial" w:hAnsi="Arial" w:cs="Arial"/>
          <w:sz w:val="22"/>
          <w:szCs w:val="22"/>
        </w:rPr>
      </w:pPr>
    </w:p>
    <w:p w14:paraId="45883541" w14:textId="77777777" w:rsidR="00E76212" w:rsidRPr="00B11F96" w:rsidRDefault="00E76212" w:rsidP="00E76212">
      <w:pPr>
        <w:widowControl w:val="0"/>
        <w:numPr>
          <w:ilvl w:val="0"/>
          <w:numId w:val="10"/>
        </w:numPr>
        <w:spacing w:before="60" w:after="60"/>
        <w:ind w:left="993" w:hanging="207"/>
        <w:jc w:val="both"/>
        <w:rPr>
          <w:rFonts w:ascii="Arial" w:hAnsi="Arial" w:cs="Arial"/>
          <w:b/>
          <w:sz w:val="22"/>
          <w:szCs w:val="22"/>
        </w:rPr>
      </w:pPr>
      <w:r w:rsidRPr="00B11F96">
        <w:rPr>
          <w:rStyle w:val="Heading3Char"/>
          <w:rFonts w:cs="Arial"/>
          <w:sz w:val="22"/>
          <w:szCs w:val="22"/>
        </w:rPr>
        <w:t>Captaciones a pasivo total</w:t>
      </w:r>
      <w:r w:rsidRPr="00B11F96">
        <w:rPr>
          <w:rFonts w:ascii="Arial" w:hAnsi="Arial" w:cs="Arial"/>
          <w:b/>
          <w:sz w:val="22"/>
          <w:szCs w:val="22"/>
        </w:rPr>
        <w:t>:</w:t>
      </w:r>
    </w:p>
    <w:p w14:paraId="45883542"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iCs/>
          <w:sz w:val="22"/>
          <w:szCs w:val="22"/>
        </w:rPr>
        <w:object w:dxaOrig="7243" w:dyaOrig="1282" w14:anchorId="45883803">
          <v:shape id="_x0000_i1031" type="#_x0000_t75" style="width:325.5pt;height:57pt" o:ole="">
            <v:imagedata r:id="rId24" o:title=""/>
          </v:shape>
          <o:OLEObject Type="Embed" ProgID="Excel.Sheet.12" ShapeID="_x0000_i1031" DrawAspect="Content" ObjectID="_1574493193" r:id="rId25"/>
        </w:object>
      </w:r>
    </w:p>
    <w:p w14:paraId="45883543"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Indicar textualmente:</w:t>
      </w:r>
      <w:r w:rsidRPr="00B11F96">
        <w:rPr>
          <w:rFonts w:ascii="Arial" w:hAnsi="Arial" w:cs="Arial"/>
          <w:sz w:val="22"/>
          <w:szCs w:val="22"/>
        </w:rPr>
        <w:t xml:space="preserve"> Representa la proporción en que se financia el vehículo a través de las captaciones en el mercado de valores.</w:t>
      </w:r>
    </w:p>
    <w:p w14:paraId="45883544" w14:textId="77777777" w:rsidR="00E76212" w:rsidRPr="00B11F96" w:rsidRDefault="00E76212" w:rsidP="00E76212">
      <w:pPr>
        <w:jc w:val="both"/>
        <w:rPr>
          <w:rFonts w:ascii="Arial" w:hAnsi="Arial" w:cs="Arial"/>
          <w:sz w:val="22"/>
          <w:szCs w:val="22"/>
        </w:rPr>
      </w:pPr>
    </w:p>
    <w:p w14:paraId="45883545" w14:textId="77777777" w:rsidR="00E76212" w:rsidRPr="00B11F96" w:rsidRDefault="00E76212" w:rsidP="00E76212">
      <w:pPr>
        <w:widowControl w:val="0"/>
        <w:numPr>
          <w:ilvl w:val="0"/>
          <w:numId w:val="10"/>
        </w:numPr>
        <w:spacing w:before="60" w:after="60"/>
        <w:ind w:left="993" w:hanging="207"/>
        <w:jc w:val="both"/>
        <w:rPr>
          <w:rFonts w:ascii="Arial" w:hAnsi="Arial" w:cs="Arial"/>
          <w:b/>
          <w:sz w:val="22"/>
          <w:szCs w:val="22"/>
        </w:rPr>
      </w:pPr>
      <w:r w:rsidRPr="00B11F96">
        <w:rPr>
          <w:rStyle w:val="Heading3Char"/>
          <w:rFonts w:cs="Arial"/>
          <w:sz w:val="22"/>
          <w:szCs w:val="22"/>
        </w:rPr>
        <w:t>Razón de endeudamiento</w:t>
      </w:r>
      <w:r w:rsidRPr="00B11F96">
        <w:rPr>
          <w:rFonts w:ascii="Arial" w:hAnsi="Arial" w:cs="Arial"/>
          <w:b/>
          <w:sz w:val="22"/>
          <w:szCs w:val="22"/>
        </w:rPr>
        <w:t>:</w:t>
      </w:r>
    </w:p>
    <w:p w14:paraId="45883546"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iCs/>
          <w:sz w:val="22"/>
          <w:szCs w:val="22"/>
        </w:rPr>
        <w:object w:dxaOrig="4814" w:dyaOrig="1282" w14:anchorId="45883804">
          <v:shape id="_x0000_i1032" type="#_x0000_t75" style="width:208.5pt;height:57pt" o:ole="">
            <v:imagedata r:id="rId26" o:title=""/>
          </v:shape>
          <o:OLEObject Type="Embed" ProgID="Excel.Sheet.12" ShapeID="_x0000_i1032" DrawAspect="Content" ObjectID="_1574493194" r:id="rId27"/>
        </w:object>
      </w:r>
    </w:p>
    <w:p w14:paraId="45883547" w14:textId="77777777" w:rsidR="00E76212" w:rsidRPr="00B11F96" w:rsidRDefault="00E76212" w:rsidP="00E76212">
      <w:pPr>
        <w:jc w:val="both"/>
        <w:rPr>
          <w:rFonts w:ascii="Arial" w:hAnsi="Arial" w:cs="Arial"/>
          <w:sz w:val="22"/>
          <w:szCs w:val="22"/>
        </w:rPr>
      </w:pPr>
    </w:p>
    <w:p w14:paraId="45883548"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 xml:space="preserve">Indicar textualmente: </w:t>
      </w:r>
      <w:r w:rsidRPr="00B11F96">
        <w:rPr>
          <w:rFonts w:ascii="Arial" w:hAnsi="Arial" w:cs="Arial"/>
          <w:sz w:val="22"/>
          <w:szCs w:val="22"/>
        </w:rPr>
        <w:t>El indicador de endeudamiento muestra la proporción de los activos que han sido financiados por terceras personas a través de deuda.</w:t>
      </w:r>
    </w:p>
    <w:p w14:paraId="45883549" w14:textId="77777777" w:rsidR="00E76212" w:rsidRDefault="00E76212" w:rsidP="00E76212">
      <w:pPr>
        <w:jc w:val="both"/>
        <w:rPr>
          <w:rFonts w:ascii="Arial" w:hAnsi="Arial" w:cs="Arial"/>
          <w:sz w:val="22"/>
          <w:szCs w:val="22"/>
        </w:rPr>
      </w:pPr>
    </w:p>
    <w:p w14:paraId="4588354A" w14:textId="77777777" w:rsidR="00782094" w:rsidRPr="00B11F96" w:rsidRDefault="00782094" w:rsidP="00E76212">
      <w:pPr>
        <w:jc w:val="both"/>
        <w:rPr>
          <w:rFonts w:ascii="Arial" w:hAnsi="Arial" w:cs="Arial"/>
          <w:sz w:val="22"/>
          <w:szCs w:val="22"/>
        </w:rPr>
      </w:pPr>
    </w:p>
    <w:p w14:paraId="4588354B" w14:textId="77777777" w:rsidR="00E76212" w:rsidRPr="00B11F96" w:rsidRDefault="00E76212" w:rsidP="00E76212">
      <w:pPr>
        <w:widowControl w:val="0"/>
        <w:numPr>
          <w:ilvl w:val="0"/>
          <w:numId w:val="10"/>
        </w:numPr>
        <w:spacing w:before="60" w:after="60"/>
        <w:ind w:left="993" w:hanging="207"/>
        <w:jc w:val="both"/>
        <w:rPr>
          <w:rFonts w:ascii="Arial" w:hAnsi="Arial" w:cs="Arial"/>
          <w:b/>
          <w:sz w:val="22"/>
          <w:szCs w:val="22"/>
        </w:rPr>
      </w:pPr>
      <w:r w:rsidRPr="00B11F96">
        <w:rPr>
          <w:rStyle w:val="Heading3Char"/>
          <w:rFonts w:cs="Arial"/>
          <w:sz w:val="22"/>
          <w:szCs w:val="22"/>
        </w:rPr>
        <w:t>Cobertura de gastos financieros</w:t>
      </w:r>
      <w:r w:rsidRPr="00B11F96">
        <w:rPr>
          <w:rFonts w:ascii="Arial" w:hAnsi="Arial" w:cs="Arial"/>
          <w:b/>
          <w:sz w:val="22"/>
          <w:szCs w:val="22"/>
        </w:rPr>
        <w:t>:</w:t>
      </w:r>
    </w:p>
    <w:p w14:paraId="4588354C" w14:textId="77777777" w:rsidR="00E76212" w:rsidRPr="00B11F96" w:rsidRDefault="00E76212" w:rsidP="00E76212">
      <w:pPr>
        <w:spacing w:before="60" w:after="60"/>
        <w:jc w:val="both"/>
        <w:rPr>
          <w:rFonts w:ascii="Arial" w:hAnsi="Arial" w:cs="Arial"/>
          <w:b/>
          <w:sz w:val="22"/>
          <w:szCs w:val="22"/>
        </w:rPr>
      </w:pPr>
      <w:r w:rsidRPr="00B11F96">
        <w:rPr>
          <w:rFonts w:ascii="Arial" w:hAnsi="Arial" w:cs="Arial"/>
          <w:iCs/>
          <w:sz w:val="22"/>
          <w:szCs w:val="22"/>
        </w:rPr>
        <w:object w:dxaOrig="6422" w:dyaOrig="1282" w14:anchorId="45883805">
          <v:shape id="_x0000_i1033" type="#_x0000_t75" style="width:295.5pt;height:57pt" o:ole="">
            <v:imagedata r:id="rId28" o:title=""/>
          </v:shape>
          <o:OLEObject Type="Embed" ProgID="Excel.Sheet.12" ShapeID="_x0000_i1033" DrawAspect="Content" ObjectID="_1574493195" r:id="rId29"/>
        </w:object>
      </w:r>
    </w:p>
    <w:p w14:paraId="4588354D" w14:textId="77777777" w:rsidR="00E76212" w:rsidRPr="00B11F96" w:rsidRDefault="00E76212" w:rsidP="00E76212">
      <w:pPr>
        <w:jc w:val="both"/>
        <w:rPr>
          <w:rFonts w:ascii="Arial" w:hAnsi="Arial" w:cs="Arial"/>
          <w:sz w:val="22"/>
          <w:szCs w:val="22"/>
        </w:rPr>
      </w:pPr>
    </w:p>
    <w:p w14:paraId="4588354E" w14:textId="77777777" w:rsidR="00E76212" w:rsidRPr="00B11F96" w:rsidRDefault="00E76212" w:rsidP="00E76212">
      <w:pPr>
        <w:spacing w:before="60" w:after="60"/>
        <w:jc w:val="both"/>
        <w:rPr>
          <w:rFonts w:ascii="Arial" w:hAnsi="Arial" w:cs="Arial"/>
          <w:sz w:val="22"/>
          <w:szCs w:val="22"/>
        </w:rPr>
      </w:pPr>
      <w:r w:rsidRPr="00B11F96">
        <w:rPr>
          <w:rFonts w:ascii="Arial" w:hAnsi="Arial" w:cs="Arial"/>
          <w:b/>
          <w:sz w:val="22"/>
          <w:szCs w:val="22"/>
        </w:rPr>
        <w:t xml:space="preserve">Indicar textualmente: </w:t>
      </w:r>
      <w:r w:rsidRPr="00B11F96">
        <w:rPr>
          <w:rFonts w:ascii="Arial" w:hAnsi="Arial" w:cs="Arial"/>
          <w:sz w:val="22"/>
          <w:szCs w:val="22"/>
        </w:rPr>
        <w:t xml:space="preserve">Es el número de veces que las ganancias netas generadas por la entidad antes de intereses cubren la carga financiera. </w:t>
      </w:r>
    </w:p>
    <w:p w14:paraId="4588354F" w14:textId="77777777" w:rsidR="00E76212" w:rsidRPr="00B11F96" w:rsidRDefault="00E76212" w:rsidP="00E76212">
      <w:pPr>
        <w:jc w:val="both"/>
        <w:rPr>
          <w:rFonts w:ascii="Arial" w:hAnsi="Arial" w:cs="Arial"/>
          <w:sz w:val="22"/>
          <w:szCs w:val="22"/>
        </w:rPr>
      </w:pPr>
    </w:p>
    <w:p w14:paraId="45883550" w14:textId="77777777" w:rsidR="00E76212" w:rsidRPr="00B11F96" w:rsidRDefault="00E76212" w:rsidP="00F07208">
      <w:pPr>
        <w:keepNext/>
        <w:numPr>
          <w:ilvl w:val="0"/>
          <w:numId w:val="5"/>
        </w:numPr>
        <w:ind w:left="499" w:hanging="357"/>
        <w:jc w:val="both"/>
        <w:rPr>
          <w:rStyle w:val="Heading2Char"/>
          <w:rFonts w:cs="Arial"/>
          <w:sz w:val="22"/>
          <w:szCs w:val="22"/>
        </w:rPr>
      </w:pPr>
      <w:r w:rsidRPr="00B11F96">
        <w:rPr>
          <w:rStyle w:val="Heading2Char"/>
          <w:rFonts w:cs="Arial"/>
          <w:sz w:val="22"/>
          <w:szCs w:val="22"/>
        </w:rPr>
        <w:t>Indicadores de capitalización (en caso de sociedades de propósito especial que emitan valores de contenido accionario u otros de contenido patrimonial)</w:t>
      </w:r>
    </w:p>
    <w:p w14:paraId="45883551" w14:textId="77777777" w:rsidR="00E76212" w:rsidRPr="00B11F96" w:rsidRDefault="00E76212" w:rsidP="00F07208">
      <w:pPr>
        <w:keepNext/>
        <w:jc w:val="both"/>
        <w:rPr>
          <w:rFonts w:ascii="Arial" w:hAnsi="Arial" w:cs="Arial"/>
          <w:sz w:val="22"/>
          <w:szCs w:val="22"/>
        </w:rPr>
      </w:pPr>
    </w:p>
    <w:tbl>
      <w:tblPr>
        <w:tblStyle w:val="TableGrid"/>
        <w:tblW w:w="0" w:type="auto"/>
        <w:tblLook w:val="04A0" w:firstRow="1" w:lastRow="0" w:firstColumn="1" w:lastColumn="0" w:noHBand="0" w:noVBand="1"/>
      </w:tblPr>
      <w:tblGrid>
        <w:gridCol w:w="4429"/>
        <w:gridCol w:w="4429"/>
      </w:tblGrid>
      <w:tr w:rsidR="00E76212" w:rsidRPr="00B11F96" w14:paraId="45883554" w14:textId="77777777" w:rsidTr="00E76212">
        <w:tc>
          <w:tcPr>
            <w:tcW w:w="4429" w:type="dxa"/>
          </w:tcPr>
          <w:p w14:paraId="45883552" w14:textId="77777777" w:rsidR="00E76212" w:rsidRPr="00B11F96" w:rsidRDefault="00E76212" w:rsidP="00E76212">
            <w:pPr>
              <w:keepNext/>
              <w:keepLines/>
              <w:numPr>
                <w:ilvl w:val="12"/>
                <w:numId w:val="0"/>
              </w:numPr>
              <w:jc w:val="both"/>
              <w:rPr>
                <w:rFonts w:ascii="Arial" w:eastAsia="Calibri" w:hAnsi="Arial" w:cs="Arial"/>
                <w:iCs/>
                <w:sz w:val="22"/>
                <w:szCs w:val="22"/>
              </w:rPr>
            </w:pPr>
            <w:r w:rsidRPr="00B11F96">
              <w:rPr>
                <w:rFonts w:ascii="Arial" w:eastAsia="Calibri" w:hAnsi="Arial" w:cs="Arial"/>
                <w:iCs/>
                <w:sz w:val="22"/>
                <w:szCs w:val="22"/>
              </w:rPr>
              <w:t xml:space="preserve">Fuente de capitalización </w:t>
            </w:r>
          </w:p>
        </w:tc>
        <w:tc>
          <w:tcPr>
            <w:tcW w:w="4429" w:type="dxa"/>
          </w:tcPr>
          <w:p w14:paraId="45883553" w14:textId="77777777" w:rsidR="00E76212" w:rsidRPr="00B11F96" w:rsidRDefault="00E76212" w:rsidP="00E76212">
            <w:pPr>
              <w:keepNext/>
              <w:keepLines/>
              <w:numPr>
                <w:ilvl w:val="12"/>
                <w:numId w:val="0"/>
              </w:numPr>
              <w:jc w:val="both"/>
              <w:rPr>
                <w:rFonts w:ascii="Arial" w:eastAsia="Calibri" w:hAnsi="Arial" w:cs="Arial"/>
                <w:iCs/>
                <w:sz w:val="22"/>
                <w:szCs w:val="22"/>
              </w:rPr>
            </w:pPr>
            <w:r w:rsidRPr="00B11F96">
              <w:rPr>
                <w:rFonts w:ascii="Arial" w:eastAsia="Calibri" w:hAnsi="Arial" w:cs="Arial"/>
                <w:iCs/>
                <w:sz w:val="22"/>
                <w:szCs w:val="22"/>
              </w:rPr>
              <w:t>Incluir la fuente de capitalización del vehículo para los dos  últimos períodos fiscales, la fecha y monto.</w:t>
            </w:r>
          </w:p>
        </w:tc>
      </w:tr>
      <w:tr w:rsidR="00E76212" w:rsidRPr="00B11F96" w14:paraId="45883557" w14:textId="77777777" w:rsidTr="00E76212">
        <w:tc>
          <w:tcPr>
            <w:tcW w:w="4429" w:type="dxa"/>
            <w:tcBorders>
              <w:bottom w:val="single" w:sz="4" w:space="0" w:color="auto"/>
            </w:tcBorders>
          </w:tcPr>
          <w:p w14:paraId="45883555" w14:textId="77777777" w:rsidR="00E76212" w:rsidRPr="00B11F96" w:rsidRDefault="00E76212" w:rsidP="00E76212">
            <w:pPr>
              <w:keepNext/>
              <w:keepLines/>
              <w:numPr>
                <w:ilvl w:val="12"/>
                <w:numId w:val="0"/>
              </w:numPr>
              <w:jc w:val="both"/>
              <w:rPr>
                <w:rFonts w:ascii="Arial" w:eastAsia="Calibri" w:hAnsi="Arial" w:cs="Arial"/>
                <w:iCs/>
                <w:sz w:val="22"/>
                <w:szCs w:val="22"/>
              </w:rPr>
            </w:pPr>
            <w:r w:rsidRPr="00B11F96">
              <w:rPr>
                <w:rFonts w:ascii="Arial" w:eastAsia="Calibri" w:hAnsi="Arial" w:cs="Arial"/>
                <w:iCs/>
                <w:sz w:val="22"/>
                <w:szCs w:val="22"/>
              </w:rPr>
              <w:t>Distribución de dividendos</w:t>
            </w:r>
          </w:p>
        </w:tc>
        <w:tc>
          <w:tcPr>
            <w:tcW w:w="4429" w:type="dxa"/>
            <w:tcBorders>
              <w:bottom w:val="single" w:sz="4" w:space="0" w:color="auto"/>
            </w:tcBorders>
          </w:tcPr>
          <w:p w14:paraId="45883556" w14:textId="77777777" w:rsidR="00E76212" w:rsidRPr="00B11F96" w:rsidRDefault="00E76212" w:rsidP="00E76212">
            <w:pPr>
              <w:keepNext/>
              <w:keepLines/>
              <w:numPr>
                <w:ilvl w:val="12"/>
                <w:numId w:val="0"/>
              </w:numPr>
              <w:jc w:val="both"/>
              <w:rPr>
                <w:rFonts w:ascii="Arial" w:eastAsia="Calibri" w:hAnsi="Arial" w:cs="Arial"/>
                <w:iCs/>
                <w:sz w:val="22"/>
                <w:szCs w:val="22"/>
              </w:rPr>
            </w:pPr>
            <w:r w:rsidRPr="00B11F96">
              <w:rPr>
                <w:rFonts w:ascii="Arial" w:eastAsia="Calibri" w:hAnsi="Arial" w:cs="Arial"/>
                <w:iCs/>
                <w:sz w:val="22"/>
                <w:szCs w:val="22"/>
              </w:rPr>
              <w:t>Señalar la periodicidad de distribución y el monto de los dividendos declarados durante los dos últimos períodos fiscales.</w:t>
            </w:r>
          </w:p>
        </w:tc>
      </w:tr>
      <w:tr w:rsidR="00E76212" w:rsidRPr="00B11F96" w14:paraId="4588355A" w14:textId="77777777" w:rsidTr="00E76212">
        <w:tc>
          <w:tcPr>
            <w:tcW w:w="4429" w:type="dxa"/>
            <w:tcBorders>
              <w:top w:val="single" w:sz="4" w:space="0" w:color="auto"/>
            </w:tcBorders>
          </w:tcPr>
          <w:p w14:paraId="45883558" w14:textId="77777777" w:rsidR="00E76212" w:rsidRPr="00B11F96" w:rsidRDefault="00E76212" w:rsidP="00E76212">
            <w:pPr>
              <w:keepNext/>
              <w:keepLines/>
              <w:numPr>
                <w:ilvl w:val="12"/>
                <w:numId w:val="0"/>
              </w:numPr>
              <w:rPr>
                <w:rFonts w:ascii="Arial" w:eastAsia="Calibri" w:hAnsi="Arial" w:cs="Arial"/>
                <w:iCs/>
                <w:sz w:val="22"/>
                <w:szCs w:val="22"/>
              </w:rPr>
            </w:pPr>
            <w:r w:rsidRPr="00B11F96">
              <w:rPr>
                <w:rFonts w:ascii="Arial" w:eastAsia="Calibri" w:hAnsi="Arial" w:cs="Arial"/>
                <w:iCs/>
                <w:sz w:val="22"/>
                <w:szCs w:val="22"/>
              </w:rPr>
              <w:t>Capital social común y preferente</w:t>
            </w:r>
          </w:p>
        </w:tc>
        <w:tc>
          <w:tcPr>
            <w:tcW w:w="4429" w:type="dxa"/>
            <w:tcBorders>
              <w:top w:val="single" w:sz="4" w:space="0" w:color="auto"/>
            </w:tcBorders>
          </w:tcPr>
          <w:p w14:paraId="45883559" w14:textId="77777777" w:rsidR="00E76212" w:rsidRPr="00B11F96" w:rsidRDefault="00E76212" w:rsidP="00E76212">
            <w:pPr>
              <w:keepNext/>
              <w:keepLines/>
              <w:numPr>
                <w:ilvl w:val="12"/>
                <w:numId w:val="0"/>
              </w:numPr>
              <w:jc w:val="both"/>
              <w:rPr>
                <w:rFonts w:ascii="Arial" w:eastAsia="Calibri" w:hAnsi="Arial" w:cs="Arial"/>
                <w:iCs/>
                <w:sz w:val="22"/>
                <w:szCs w:val="22"/>
              </w:rPr>
            </w:pPr>
            <w:r w:rsidRPr="00B11F96">
              <w:rPr>
                <w:rFonts w:ascii="Arial" w:eastAsia="Calibri" w:hAnsi="Arial" w:cs="Arial"/>
                <w:iCs/>
                <w:sz w:val="22"/>
                <w:szCs w:val="22"/>
              </w:rPr>
              <w:t>Indicar el monto del capital social común y preferente suscrito y pagado, el número de acciones (valores patrimoniales) y el valor nominal.</w:t>
            </w:r>
          </w:p>
        </w:tc>
      </w:tr>
      <w:tr w:rsidR="00E76212" w:rsidRPr="00B11F96" w14:paraId="4588355D" w14:textId="77777777" w:rsidTr="00E76212">
        <w:tc>
          <w:tcPr>
            <w:tcW w:w="4429" w:type="dxa"/>
          </w:tcPr>
          <w:p w14:paraId="4588355B" w14:textId="77777777" w:rsidR="00E76212" w:rsidRPr="00B11F96" w:rsidRDefault="00E76212" w:rsidP="00E76212">
            <w:pPr>
              <w:keepNext/>
              <w:keepLines/>
              <w:numPr>
                <w:ilvl w:val="12"/>
                <w:numId w:val="0"/>
              </w:numPr>
              <w:rPr>
                <w:rFonts w:ascii="Arial" w:eastAsia="Calibri" w:hAnsi="Arial" w:cs="Arial"/>
                <w:iCs/>
                <w:sz w:val="22"/>
                <w:szCs w:val="22"/>
              </w:rPr>
            </w:pPr>
            <w:r w:rsidRPr="00B11F96">
              <w:rPr>
                <w:rFonts w:ascii="Arial" w:eastAsia="Calibri" w:hAnsi="Arial" w:cs="Arial"/>
                <w:iCs/>
                <w:sz w:val="22"/>
                <w:szCs w:val="22"/>
              </w:rPr>
              <w:t>Acciones en tesorería</w:t>
            </w:r>
          </w:p>
        </w:tc>
        <w:tc>
          <w:tcPr>
            <w:tcW w:w="4429" w:type="dxa"/>
          </w:tcPr>
          <w:p w14:paraId="4588355C" w14:textId="77777777" w:rsidR="00E76212" w:rsidRPr="00B11F96" w:rsidRDefault="00E76212" w:rsidP="00E76212">
            <w:pPr>
              <w:keepNext/>
              <w:keepLines/>
              <w:numPr>
                <w:ilvl w:val="12"/>
                <w:numId w:val="0"/>
              </w:numPr>
              <w:jc w:val="both"/>
              <w:rPr>
                <w:rFonts w:ascii="Arial" w:eastAsia="Calibri" w:hAnsi="Arial" w:cs="Arial"/>
                <w:iCs/>
                <w:sz w:val="22"/>
                <w:szCs w:val="22"/>
              </w:rPr>
            </w:pPr>
            <w:r w:rsidRPr="00B11F96">
              <w:rPr>
                <w:rFonts w:ascii="Arial" w:eastAsia="Calibri" w:hAnsi="Arial" w:cs="Arial"/>
                <w:iCs/>
                <w:sz w:val="22"/>
                <w:szCs w:val="22"/>
              </w:rPr>
              <w:t>Mencionar la cantidad de acciones en tesorería al cierre del último período fiscal.</w:t>
            </w:r>
          </w:p>
        </w:tc>
      </w:tr>
    </w:tbl>
    <w:p w14:paraId="4588355E" w14:textId="77777777" w:rsidR="00E76212" w:rsidRPr="00B11F96" w:rsidRDefault="00E76212" w:rsidP="00E76212">
      <w:pPr>
        <w:jc w:val="both"/>
        <w:rPr>
          <w:rFonts w:ascii="Arial" w:hAnsi="Arial" w:cs="Arial"/>
          <w:sz w:val="22"/>
          <w:szCs w:val="22"/>
        </w:rPr>
      </w:pPr>
    </w:p>
    <w:p w14:paraId="4588355F" w14:textId="77777777" w:rsidR="00E76212" w:rsidRPr="00B11F96" w:rsidRDefault="00E76212" w:rsidP="00E76212">
      <w:pPr>
        <w:numPr>
          <w:ilvl w:val="0"/>
          <w:numId w:val="5"/>
        </w:numPr>
        <w:jc w:val="both"/>
        <w:rPr>
          <w:rStyle w:val="Heading2Char"/>
          <w:rFonts w:cs="Arial"/>
          <w:sz w:val="22"/>
          <w:szCs w:val="22"/>
        </w:rPr>
      </w:pPr>
      <w:r w:rsidRPr="00B11F96">
        <w:rPr>
          <w:rStyle w:val="Heading2Char"/>
          <w:rFonts w:cs="Arial"/>
          <w:sz w:val="22"/>
          <w:szCs w:val="22"/>
        </w:rPr>
        <w:t>Otros indicadores</w:t>
      </w:r>
    </w:p>
    <w:p w14:paraId="45883560" w14:textId="77777777" w:rsidR="00E76212" w:rsidRPr="00B11F96" w:rsidRDefault="00E76212" w:rsidP="00E76212">
      <w:pPr>
        <w:jc w:val="both"/>
        <w:rPr>
          <w:rFonts w:ascii="Arial" w:hAnsi="Arial" w:cs="Arial"/>
          <w:sz w:val="22"/>
          <w:szCs w:val="22"/>
        </w:rPr>
      </w:pPr>
    </w:p>
    <w:p w14:paraId="45883561" w14:textId="77777777" w:rsidR="00E76212" w:rsidRPr="00B11F96" w:rsidRDefault="00E76212" w:rsidP="00E76212">
      <w:pPr>
        <w:widowControl w:val="0"/>
        <w:numPr>
          <w:ilvl w:val="0"/>
          <w:numId w:val="14"/>
        </w:numPr>
        <w:spacing w:before="60" w:after="60"/>
        <w:jc w:val="both"/>
        <w:rPr>
          <w:rFonts w:ascii="Arial" w:hAnsi="Arial" w:cs="Arial"/>
          <w:sz w:val="22"/>
          <w:szCs w:val="22"/>
        </w:rPr>
      </w:pPr>
      <w:r w:rsidRPr="00B11F96">
        <w:rPr>
          <w:rStyle w:val="Heading3Char"/>
          <w:rFonts w:cs="Arial"/>
          <w:sz w:val="22"/>
          <w:szCs w:val="22"/>
        </w:rPr>
        <w:t>Exposición cambiaria</w:t>
      </w:r>
      <w:r w:rsidRPr="00B11F96">
        <w:rPr>
          <w:rFonts w:ascii="Arial" w:hAnsi="Arial" w:cs="Arial"/>
          <w:b/>
          <w:sz w:val="22"/>
          <w:szCs w:val="22"/>
        </w:rPr>
        <w:t xml:space="preserve">: </w:t>
      </w:r>
      <w:r w:rsidRPr="00B11F96">
        <w:rPr>
          <w:rFonts w:ascii="Arial" w:hAnsi="Arial" w:cs="Arial"/>
          <w:sz w:val="22"/>
          <w:szCs w:val="22"/>
        </w:rPr>
        <w:t>detalle de la información sobre exposición cambiaria para los últimos dos períodos fiscales, de conformidad con las revelaciones de los estados financieros auditados.</w:t>
      </w:r>
    </w:p>
    <w:p w14:paraId="45883562" w14:textId="77777777" w:rsidR="00E76212" w:rsidRPr="00B11F96" w:rsidRDefault="00E76212" w:rsidP="00E871D0">
      <w:pPr>
        <w:widowControl w:val="0"/>
        <w:numPr>
          <w:ilvl w:val="0"/>
          <w:numId w:val="14"/>
        </w:numPr>
        <w:spacing w:before="60" w:after="60"/>
        <w:jc w:val="both"/>
        <w:rPr>
          <w:rFonts w:ascii="Arial" w:hAnsi="Arial" w:cs="Arial"/>
          <w:sz w:val="22"/>
          <w:szCs w:val="22"/>
        </w:rPr>
      </w:pPr>
      <w:r w:rsidRPr="00B11F96">
        <w:rPr>
          <w:rFonts w:ascii="Arial" w:hAnsi="Arial" w:cs="Arial"/>
          <w:sz w:val="22"/>
          <w:szCs w:val="22"/>
        </w:rPr>
        <w:t>Otros indicadores de conformidad con la técnica o lo establecido por el órgano regulador de su actividad. Indicar la norma correspondiente.</w:t>
      </w:r>
    </w:p>
    <w:p w14:paraId="45883563" w14:textId="77777777" w:rsidR="00E76212" w:rsidRPr="00B11F96" w:rsidRDefault="00E76212">
      <w:pPr>
        <w:rPr>
          <w:rFonts w:ascii="Arial" w:hAnsi="Arial" w:cs="Arial"/>
          <w:b/>
          <w:sz w:val="22"/>
          <w:szCs w:val="22"/>
        </w:rPr>
      </w:pPr>
    </w:p>
    <w:p w14:paraId="45883564" w14:textId="77777777" w:rsidR="00B82C8E" w:rsidRPr="00B11F96" w:rsidRDefault="00BC27B3" w:rsidP="009D402E">
      <w:pPr>
        <w:pStyle w:val="Title"/>
        <w:keepNext/>
        <w:keepLines/>
        <w:rPr>
          <w:rFonts w:cs="Arial"/>
          <w:szCs w:val="22"/>
        </w:rPr>
      </w:pPr>
      <w:r w:rsidRPr="00B11F96">
        <w:rPr>
          <w:rFonts w:cs="Arial"/>
          <w:szCs w:val="22"/>
        </w:rPr>
        <w:t>CAPÍTULO IV</w:t>
      </w:r>
    </w:p>
    <w:p w14:paraId="45883565" w14:textId="77777777" w:rsidR="00B82C8E" w:rsidRPr="00B11F96" w:rsidRDefault="00BC27B3" w:rsidP="009D402E">
      <w:pPr>
        <w:pStyle w:val="Title"/>
        <w:keepNext/>
        <w:keepLines/>
        <w:rPr>
          <w:rFonts w:cs="Arial"/>
          <w:szCs w:val="22"/>
        </w:rPr>
      </w:pPr>
      <w:r w:rsidRPr="00B11F96">
        <w:rPr>
          <w:rFonts w:cs="Arial"/>
          <w:szCs w:val="22"/>
        </w:rPr>
        <w:t xml:space="preserve">PROYECTO DE INFRAESTRUCTURA Y SU ESTRUCTURACIÓN </w:t>
      </w:r>
    </w:p>
    <w:p w14:paraId="45883566" w14:textId="77777777" w:rsidR="00B82C8E" w:rsidRPr="00B11F96" w:rsidRDefault="00BC27B3" w:rsidP="009D402E">
      <w:pPr>
        <w:pStyle w:val="Title"/>
        <w:keepNext/>
        <w:keepLines/>
        <w:rPr>
          <w:rFonts w:cs="Arial"/>
          <w:szCs w:val="22"/>
        </w:rPr>
      </w:pPr>
      <w:r w:rsidRPr="00B11F96">
        <w:rPr>
          <w:rFonts w:cs="Arial"/>
          <w:szCs w:val="22"/>
        </w:rPr>
        <w:t>MEDIANTE UN VEHÍCULO DE PROPÓSITO ESPECIAL</w:t>
      </w:r>
    </w:p>
    <w:p w14:paraId="45883567" w14:textId="77777777" w:rsidR="00B82C8E" w:rsidRPr="00B11F96" w:rsidRDefault="00B82C8E" w:rsidP="009D402E">
      <w:pPr>
        <w:pStyle w:val="Title"/>
        <w:keepNext/>
        <w:keepLines/>
        <w:rPr>
          <w:rFonts w:cs="Arial"/>
          <w:szCs w:val="22"/>
        </w:rPr>
      </w:pPr>
    </w:p>
    <w:p w14:paraId="45883568" w14:textId="77777777" w:rsidR="00B82C8E" w:rsidRPr="00B11F96" w:rsidRDefault="00B82C8E" w:rsidP="00B82C8E">
      <w:pPr>
        <w:pStyle w:val="c19"/>
        <w:tabs>
          <w:tab w:val="left" w:pos="1576"/>
          <w:tab w:val="left" w:pos="1842"/>
          <w:tab w:val="decimal" w:pos="9609"/>
        </w:tabs>
        <w:spacing w:before="60" w:after="60" w:line="240" w:lineRule="auto"/>
        <w:ind w:left="142"/>
        <w:jc w:val="both"/>
        <w:rPr>
          <w:rFonts w:ascii="Arial" w:hAnsi="Arial" w:cs="Arial"/>
          <w:sz w:val="22"/>
          <w:szCs w:val="22"/>
          <w:lang w:val="es-CR"/>
        </w:rPr>
      </w:pPr>
      <w:r w:rsidRPr="00B11F96">
        <w:rPr>
          <w:rFonts w:ascii="Arial" w:hAnsi="Arial" w:cs="Arial"/>
          <w:sz w:val="22"/>
          <w:szCs w:val="22"/>
          <w:lang w:val="es-CR"/>
        </w:rPr>
        <w:t>Se debe agregar</w:t>
      </w:r>
      <w:r w:rsidR="006C2EAF" w:rsidRPr="00B11F96">
        <w:rPr>
          <w:rFonts w:ascii="Arial" w:hAnsi="Arial" w:cs="Arial"/>
          <w:sz w:val="22"/>
          <w:szCs w:val="22"/>
          <w:lang w:val="es-CR"/>
        </w:rPr>
        <w:t xml:space="preserve"> </w:t>
      </w:r>
      <w:r w:rsidRPr="00B11F96">
        <w:rPr>
          <w:rFonts w:ascii="Arial" w:hAnsi="Arial" w:cs="Arial"/>
          <w:sz w:val="22"/>
          <w:szCs w:val="22"/>
          <w:lang w:val="es-CR"/>
        </w:rPr>
        <w:t xml:space="preserve">la siguiente información, según corresponda:  </w:t>
      </w:r>
    </w:p>
    <w:p w14:paraId="45883569" w14:textId="77777777" w:rsidR="00B82C8E" w:rsidRPr="00B11F96" w:rsidRDefault="00B82C8E" w:rsidP="008D45F5">
      <w:pPr>
        <w:pStyle w:val="Heading1"/>
        <w:numPr>
          <w:ilvl w:val="0"/>
          <w:numId w:val="23"/>
        </w:numPr>
        <w:rPr>
          <w:rFonts w:cs="Arial"/>
          <w:szCs w:val="22"/>
        </w:rPr>
      </w:pPr>
      <w:r w:rsidRPr="00B11F96">
        <w:rPr>
          <w:rFonts w:cs="Arial"/>
          <w:szCs w:val="22"/>
        </w:rPr>
        <w:t>CONDICIONES DEL PROYECTO DE INFRAESTRUCTURA</w:t>
      </w:r>
    </w:p>
    <w:p w14:paraId="4588356A" w14:textId="77777777" w:rsidR="00BC27B3" w:rsidRPr="00B11F96" w:rsidRDefault="00BC27B3" w:rsidP="00B82C8E">
      <w:pPr>
        <w:ind w:left="502"/>
        <w:jc w:val="both"/>
        <w:rPr>
          <w:rStyle w:val="Heading2Char"/>
          <w:rFonts w:cs="Arial"/>
          <w:sz w:val="22"/>
          <w:szCs w:val="22"/>
        </w:rPr>
      </w:pPr>
    </w:p>
    <w:p w14:paraId="4588356B" w14:textId="77777777" w:rsidR="00B82C8E" w:rsidRPr="00B11F96" w:rsidRDefault="00B82C8E" w:rsidP="008D45F5">
      <w:pPr>
        <w:numPr>
          <w:ilvl w:val="0"/>
          <w:numId w:val="17"/>
        </w:numPr>
        <w:jc w:val="both"/>
        <w:rPr>
          <w:rStyle w:val="Heading2Char"/>
          <w:rFonts w:cs="Arial"/>
          <w:sz w:val="22"/>
          <w:szCs w:val="22"/>
        </w:rPr>
      </w:pPr>
      <w:r w:rsidRPr="00B11F96">
        <w:rPr>
          <w:rStyle w:val="Heading2Char"/>
          <w:rFonts w:cs="Arial"/>
          <w:sz w:val="22"/>
          <w:szCs w:val="22"/>
        </w:rPr>
        <w:t>Generalidades</w:t>
      </w:r>
    </w:p>
    <w:p w14:paraId="4588356C"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lastRenderedPageBreak/>
        <w:t>Nombre del Proyecto</w:t>
      </w:r>
      <w:r w:rsidR="00B46148" w:rsidRPr="00B11F96">
        <w:rPr>
          <w:rFonts w:cs="Arial"/>
          <w:sz w:val="22"/>
          <w:lang w:val="es-CR"/>
        </w:rPr>
        <w:t>.</w:t>
      </w:r>
    </w:p>
    <w:p w14:paraId="4588356D" w14:textId="77777777" w:rsidR="00B82C8E" w:rsidRPr="00B11F96" w:rsidRDefault="00C66311"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w:t>
      </w:r>
      <w:r w:rsidR="00B82C8E" w:rsidRPr="00B11F96">
        <w:rPr>
          <w:rFonts w:cs="Arial"/>
          <w:sz w:val="22"/>
          <w:lang w:val="es-CR"/>
        </w:rPr>
        <w:t>escripción del proyecto</w:t>
      </w:r>
      <w:r w:rsidR="00B46148" w:rsidRPr="00B11F96">
        <w:rPr>
          <w:rFonts w:cs="Arial"/>
          <w:sz w:val="22"/>
          <w:lang w:val="es-CR"/>
        </w:rPr>
        <w:t>.</w:t>
      </w:r>
    </w:p>
    <w:p w14:paraId="4588356E"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Justificación del proyecto: Incluir una evaluación de la importancia y beneficios del proyecto para los patrocinadores, usuarios </w:t>
      </w:r>
      <w:r w:rsidR="00986656" w:rsidRPr="00B11F96">
        <w:rPr>
          <w:rFonts w:cs="Arial"/>
          <w:sz w:val="22"/>
          <w:lang w:val="es-CR"/>
        </w:rPr>
        <w:t xml:space="preserve">y </w:t>
      </w:r>
      <w:r w:rsidRPr="00B11F96">
        <w:rPr>
          <w:rFonts w:cs="Arial"/>
          <w:sz w:val="22"/>
          <w:lang w:val="es-CR"/>
        </w:rPr>
        <w:t>otros interesados.</w:t>
      </w:r>
    </w:p>
    <w:p w14:paraId="4588356F"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Alcance del proyecto: Se debe revelar el proyecto concreto, detallando </w:t>
      </w:r>
      <w:r w:rsidR="003148D1" w:rsidRPr="00B11F96">
        <w:rPr>
          <w:rFonts w:cs="Arial"/>
          <w:sz w:val="22"/>
          <w:lang w:val="es-CR"/>
        </w:rPr>
        <w:t>qué</w:t>
      </w:r>
      <w:r w:rsidRPr="00B11F96">
        <w:rPr>
          <w:rFonts w:cs="Arial"/>
          <w:sz w:val="22"/>
          <w:lang w:val="es-CR"/>
        </w:rPr>
        <w:t xml:space="preserve"> obras, estructuras de ingeniería, instalaciones físicas y actividades que forman parte de la concepción del proyecto</w:t>
      </w:r>
      <w:r w:rsidR="003148D1" w:rsidRPr="00B11F96">
        <w:rPr>
          <w:rFonts w:cs="Arial"/>
          <w:sz w:val="22"/>
          <w:lang w:val="es-CR"/>
        </w:rPr>
        <w:t xml:space="preserve"> se desarrollarán</w:t>
      </w:r>
      <w:r w:rsidRPr="00B11F96">
        <w:rPr>
          <w:rFonts w:cs="Arial"/>
          <w:sz w:val="22"/>
          <w:lang w:val="es-CR"/>
        </w:rPr>
        <w:t>. Asimismo se debe indicar cuándo, cómo y dónde se ejecutarán las obras, si el proyecto se desarrollará por etapas, así como si incluye equipamiento y/o servicios complementarios (de carácter accesorio), detallando las partidas correspondientes.</w:t>
      </w:r>
    </w:p>
    <w:p w14:paraId="45883570"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Etapas del proyecto y etapa en la que se encuentra, detallando las obras previas efectuadas.</w:t>
      </w:r>
    </w:p>
    <w:p w14:paraId="45883571" w14:textId="77777777" w:rsidR="00B82C8E" w:rsidRPr="00B11F96" w:rsidRDefault="00B82C8E" w:rsidP="00B82C8E">
      <w:pPr>
        <w:rPr>
          <w:rFonts w:ascii="Arial" w:hAnsi="Arial" w:cs="Arial"/>
          <w:sz w:val="22"/>
          <w:szCs w:val="22"/>
        </w:rPr>
      </w:pPr>
    </w:p>
    <w:p w14:paraId="45883572" w14:textId="77777777" w:rsidR="00B82C8E" w:rsidRPr="00B11F96" w:rsidRDefault="00B82C8E" w:rsidP="008D45F5">
      <w:pPr>
        <w:numPr>
          <w:ilvl w:val="0"/>
          <w:numId w:val="17"/>
        </w:numPr>
        <w:jc w:val="both"/>
        <w:rPr>
          <w:rStyle w:val="Heading2Char"/>
          <w:rFonts w:cs="Arial"/>
          <w:sz w:val="22"/>
          <w:szCs w:val="22"/>
        </w:rPr>
      </w:pPr>
      <w:r w:rsidRPr="00B11F96">
        <w:rPr>
          <w:rStyle w:val="Heading2Char"/>
          <w:rFonts w:cs="Arial"/>
          <w:sz w:val="22"/>
          <w:szCs w:val="22"/>
        </w:rPr>
        <w:t>Ubicación del proyecto</w:t>
      </w:r>
      <w:r w:rsidR="00F41DCC" w:rsidRPr="00B11F96">
        <w:rPr>
          <w:rStyle w:val="Heading2Char"/>
          <w:rFonts w:cs="Arial"/>
          <w:sz w:val="22"/>
          <w:szCs w:val="22"/>
        </w:rPr>
        <w:t xml:space="preserve"> y legitimación para utilizar los terrenos</w:t>
      </w:r>
    </w:p>
    <w:p w14:paraId="45883573"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Incluir la ubicación geográfica de los terrenos en los que se desarrolla el proyecto. En caso que sean varias locaciones se deben especificar todas. Detallar: provincia, cantón, distrito, dirección, folio real, área, linderos, gravámenes, y cualquier condición relevante de los terrenos.</w:t>
      </w:r>
    </w:p>
    <w:p w14:paraId="45883574"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el mecanismo mediante el que se encuentra legitimado el vehículo de propósito especial para utilizar los terrenos en los que se desarrolla el proyecto: Posee terrenos en propiedad/</w:t>
      </w:r>
      <w:r w:rsidR="00F41DCC" w:rsidRPr="00B11F96">
        <w:rPr>
          <w:rFonts w:cs="Arial"/>
          <w:sz w:val="22"/>
          <w:lang w:val="es-CR"/>
        </w:rPr>
        <w:t>m</w:t>
      </w:r>
      <w:r w:rsidRPr="00B11F96">
        <w:rPr>
          <w:rFonts w:cs="Arial"/>
          <w:sz w:val="22"/>
          <w:lang w:val="es-CR"/>
        </w:rPr>
        <w:t>ediante activos intangibles (derechos de uso, usufructo, o similares)/</w:t>
      </w:r>
      <w:r w:rsidR="00F41DCC" w:rsidRPr="00B11F96">
        <w:rPr>
          <w:rFonts w:cs="Arial"/>
          <w:sz w:val="22"/>
          <w:lang w:val="es-CR"/>
        </w:rPr>
        <w:t>o</w:t>
      </w:r>
      <w:r w:rsidRPr="00B11F96">
        <w:rPr>
          <w:rFonts w:cs="Arial"/>
          <w:sz w:val="22"/>
          <w:lang w:val="es-CR"/>
        </w:rPr>
        <w:t xml:space="preserve"> si más bien cuenta con una opción debidamente formalizada para la compra de los terrenos del proyecto.</w:t>
      </w:r>
    </w:p>
    <w:p w14:paraId="45883575"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En caso de que se utilice una opción de compra, se debe aclarar que los terrenos no son propiedad del vehículo, así como detallar que la opción de compra se encuentra debidamente formalizada, sus plazos y demás condiciones aplicables. Adicionalmente, incluir una cláusula resolutoria aplicable de no lograr incorporar los terrenos, que detalle el procedimiento a seguir para la liquidación del vehículo de propósito especial, incluyendo el tratamiento que se brindará a las obligaciones pendientes con los tenedores de valores de oferta pública.</w:t>
      </w:r>
    </w:p>
    <w:p w14:paraId="45883576"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Señalar cualquier restricción para la utilización o explotación del terreno por condiciones inherentes a la geografía del terreno, su ubicación o régimen de propiedad.</w:t>
      </w:r>
    </w:p>
    <w:p w14:paraId="45883577" w14:textId="77777777" w:rsidR="00E8644B" w:rsidRPr="00B11F96" w:rsidRDefault="00E8644B"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Cuando los proyectos se efectúen en el extranjero, se debe revelar la forma jurídica o estructura </w:t>
      </w:r>
      <w:r w:rsidR="006164A8" w:rsidRPr="00B11F96">
        <w:rPr>
          <w:rFonts w:cs="Arial"/>
          <w:sz w:val="22"/>
          <w:lang w:val="es-CR"/>
        </w:rPr>
        <w:t xml:space="preserve">legal de propiedad </w:t>
      </w:r>
      <w:r w:rsidRPr="00B11F96">
        <w:rPr>
          <w:rFonts w:cs="Arial"/>
          <w:sz w:val="22"/>
          <w:lang w:val="es-CR"/>
        </w:rPr>
        <w:t>utilizada para incorporar activos tangibles o intangibles al vehículo de propósito especial, los participantes y los riesgos asociados.</w:t>
      </w:r>
      <w:r w:rsidR="006164A8" w:rsidRPr="00B11F96">
        <w:rPr>
          <w:rFonts w:cs="Arial"/>
          <w:sz w:val="22"/>
          <w:lang w:val="es-CR"/>
        </w:rPr>
        <w:t xml:space="preserve"> Se deben detallar las principales características del vehículo de propiedad, la forma en que quedará registrada la propiedad del inmueble o activos a </w:t>
      </w:r>
      <w:r w:rsidR="006164A8" w:rsidRPr="00B11F96">
        <w:rPr>
          <w:rFonts w:cs="Arial"/>
          <w:sz w:val="22"/>
          <w:lang w:val="es-CR"/>
        </w:rPr>
        <w:lastRenderedPageBreak/>
        <w:t xml:space="preserve">nombre del vehículo de propósito especial. </w:t>
      </w:r>
    </w:p>
    <w:p w14:paraId="45883578" w14:textId="77777777" w:rsidR="00B82C8E" w:rsidRPr="00B11F96" w:rsidRDefault="00B82C8E" w:rsidP="00FF4332">
      <w:pPr>
        <w:pStyle w:val="ListParagraph"/>
        <w:widowControl w:val="0"/>
        <w:spacing w:before="0" w:line="240" w:lineRule="auto"/>
        <w:ind w:left="318"/>
        <w:contextualSpacing w:val="0"/>
        <w:jc w:val="both"/>
        <w:rPr>
          <w:rFonts w:cs="Arial"/>
          <w:sz w:val="22"/>
          <w:lang w:val="es-CR"/>
        </w:rPr>
      </w:pPr>
    </w:p>
    <w:p w14:paraId="45883579" w14:textId="77777777" w:rsidR="00B82C8E" w:rsidRPr="00B11F96" w:rsidRDefault="00B82C8E" w:rsidP="008D45F5">
      <w:pPr>
        <w:numPr>
          <w:ilvl w:val="0"/>
          <w:numId w:val="17"/>
        </w:numPr>
        <w:jc w:val="both"/>
        <w:rPr>
          <w:rStyle w:val="Heading2Char"/>
          <w:rFonts w:cs="Arial"/>
          <w:sz w:val="22"/>
          <w:szCs w:val="22"/>
        </w:rPr>
      </w:pPr>
      <w:r w:rsidRPr="00B11F96">
        <w:rPr>
          <w:rStyle w:val="Heading2Char"/>
          <w:rFonts w:cs="Arial"/>
          <w:sz w:val="22"/>
          <w:szCs w:val="22"/>
        </w:rPr>
        <w:t xml:space="preserve">Características </w:t>
      </w:r>
      <w:r w:rsidR="00015D79" w:rsidRPr="00B11F96">
        <w:rPr>
          <w:rStyle w:val="Heading2Char"/>
          <w:rFonts w:cs="Arial"/>
          <w:sz w:val="22"/>
          <w:szCs w:val="22"/>
        </w:rPr>
        <w:t xml:space="preserve">técnicas </w:t>
      </w:r>
      <w:r w:rsidRPr="00B11F96">
        <w:rPr>
          <w:rStyle w:val="Heading2Char"/>
          <w:rFonts w:cs="Arial"/>
          <w:sz w:val="22"/>
          <w:szCs w:val="22"/>
        </w:rPr>
        <w:t>del proyecto</w:t>
      </w:r>
    </w:p>
    <w:p w14:paraId="4588357A"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Referirse a las características técnicas según el tipo de proyecto. Se deben detallar, según corresponda, las dimensiones, </w:t>
      </w:r>
      <w:r w:rsidR="00C93042" w:rsidRPr="00B11F96">
        <w:rPr>
          <w:rFonts w:cs="Arial"/>
          <w:sz w:val="22"/>
          <w:lang w:val="es-CR"/>
        </w:rPr>
        <w:t xml:space="preserve">disponibilidad de materias primas e insumos, </w:t>
      </w:r>
      <w:r w:rsidRPr="00B11F96">
        <w:rPr>
          <w:rFonts w:cs="Arial"/>
          <w:sz w:val="22"/>
          <w:lang w:val="es-CR"/>
        </w:rPr>
        <w:t>especificaciones técnicas, áreas de servicio, capacidad de producción, generación,</w:t>
      </w:r>
      <w:r w:rsidR="00C93042" w:rsidRPr="00B11F96">
        <w:rPr>
          <w:rFonts w:cs="Arial"/>
          <w:sz w:val="22"/>
          <w:lang w:val="es-CR"/>
        </w:rPr>
        <w:t xml:space="preserve"> </w:t>
      </w:r>
      <w:r w:rsidRPr="00B11F96">
        <w:rPr>
          <w:rFonts w:cs="Arial"/>
          <w:sz w:val="22"/>
          <w:lang w:val="es-CR"/>
        </w:rPr>
        <w:t>calidades, y demás requerimientos, establecidos contractualmente por el patrocinador para las distintas</w:t>
      </w:r>
      <w:r w:rsidR="00C93042" w:rsidRPr="00B11F96">
        <w:rPr>
          <w:rFonts w:cs="Arial"/>
          <w:sz w:val="22"/>
          <w:lang w:val="es-CR"/>
        </w:rPr>
        <w:t xml:space="preserve"> obras y el proyecto en general</w:t>
      </w:r>
      <w:r w:rsidRPr="00B11F96">
        <w:rPr>
          <w:rFonts w:cs="Arial"/>
          <w:sz w:val="22"/>
          <w:lang w:val="es-CR"/>
        </w:rPr>
        <w:t>.</w:t>
      </w:r>
    </w:p>
    <w:p w14:paraId="4588357B"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Equipamiento y servicios complementarios: En caso de que el proyecto incluya equipamiento y la prestación de servicios complementarios, de carácter accesorio, revelar esta situación, las características generales del equipamiento y/o los servicios, así como la existencia de los contratos que </w:t>
      </w:r>
      <w:r w:rsidR="007A66AE" w:rsidRPr="00B11F96">
        <w:rPr>
          <w:rFonts w:cs="Arial"/>
          <w:sz w:val="22"/>
          <w:lang w:val="es-CR"/>
        </w:rPr>
        <w:t>los originan</w:t>
      </w:r>
      <w:r w:rsidRPr="00B11F96">
        <w:rPr>
          <w:rFonts w:cs="Arial"/>
          <w:sz w:val="22"/>
          <w:lang w:val="es-CR"/>
        </w:rPr>
        <w:t>, y los lugares donde se encuentran a disposición del público para su consulta.</w:t>
      </w:r>
    </w:p>
    <w:p w14:paraId="4588357C" w14:textId="77777777" w:rsidR="004548C2" w:rsidRPr="00B11F96" w:rsidRDefault="004548C2" w:rsidP="004548C2">
      <w:pPr>
        <w:rPr>
          <w:rFonts w:ascii="Arial" w:hAnsi="Arial" w:cs="Arial"/>
          <w:sz w:val="22"/>
          <w:szCs w:val="22"/>
        </w:rPr>
      </w:pPr>
    </w:p>
    <w:p w14:paraId="4588357D" w14:textId="77777777" w:rsidR="00545239" w:rsidRPr="00B11F96" w:rsidRDefault="00545239" w:rsidP="00FF4332">
      <w:pPr>
        <w:keepNext/>
        <w:keepLines/>
        <w:numPr>
          <w:ilvl w:val="0"/>
          <w:numId w:val="17"/>
        </w:numPr>
        <w:ind w:left="499" w:hanging="357"/>
        <w:jc w:val="both"/>
        <w:rPr>
          <w:rStyle w:val="Heading2Char"/>
          <w:rFonts w:cs="Arial"/>
          <w:sz w:val="22"/>
          <w:szCs w:val="22"/>
        </w:rPr>
      </w:pPr>
      <w:r w:rsidRPr="00B11F96">
        <w:rPr>
          <w:rStyle w:val="Heading2Char"/>
          <w:rFonts w:cs="Arial"/>
          <w:sz w:val="22"/>
          <w:szCs w:val="22"/>
        </w:rPr>
        <w:t>Mercado destino</w:t>
      </w:r>
    </w:p>
    <w:p w14:paraId="4588357E" w14:textId="77777777" w:rsidR="00545239" w:rsidRPr="00B11F96" w:rsidRDefault="00545239"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Descripción del mercado al que se dirige el proyecto,</w:t>
      </w:r>
      <w:r w:rsidR="00F55BE5" w:rsidRPr="00B11F96">
        <w:rPr>
          <w:rFonts w:cs="Arial"/>
          <w:sz w:val="22"/>
          <w:lang w:val="es-CR"/>
        </w:rPr>
        <w:t xml:space="preserve"> estacionalidad, y principales clientes,</w:t>
      </w:r>
      <w:r w:rsidRPr="00B11F96">
        <w:rPr>
          <w:rFonts w:cs="Arial"/>
          <w:sz w:val="22"/>
          <w:lang w:val="es-CR"/>
        </w:rPr>
        <w:t xml:space="preserve"> así como estimación de la demanda que generarán las obras, productos o servicios que genere el proyecto. </w:t>
      </w:r>
      <w:r w:rsidR="00F55BE5" w:rsidRPr="00B11F96">
        <w:rPr>
          <w:rFonts w:cs="Arial"/>
          <w:sz w:val="22"/>
          <w:lang w:val="es-CR"/>
        </w:rPr>
        <w:t>Principales competidores.</w:t>
      </w:r>
    </w:p>
    <w:p w14:paraId="4588357F" w14:textId="77777777" w:rsidR="005A7DFE" w:rsidRPr="00B11F96" w:rsidRDefault="00545239"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Indicar el estudio de mercado (demanda, precios, tráfico y otros) del cual se tomó la información, </w:t>
      </w:r>
      <w:r w:rsidR="00435EC3" w:rsidRPr="00B11F96">
        <w:rPr>
          <w:rFonts w:cs="Arial"/>
          <w:sz w:val="22"/>
          <w:lang w:val="es-CR"/>
        </w:rPr>
        <w:t xml:space="preserve">fecha del documento, </w:t>
      </w:r>
      <w:r w:rsidRPr="00B11F96">
        <w:rPr>
          <w:rFonts w:cs="Arial"/>
          <w:sz w:val="22"/>
          <w:lang w:val="es-CR"/>
        </w:rPr>
        <w:t>así como el perfil profesional y experiencia del profesional o entidad que lo elaboró</w:t>
      </w:r>
      <w:r w:rsidR="005A7DFE" w:rsidRPr="00B11F96">
        <w:rPr>
          <w:rFonts w:cs="Arial"/>
          <w:sz w:val="22"/>
          <w:lang w:val="es-CR"/>
        </w:rPr>
        <w:t>, y los lugares donde se encuentran a disposición del público para su consulta.</w:t>
      </w:r>
    </w:p>
    <w:p w14:paraId="45883580" w14:textId="77777777" w:rsidR="00C2703F" w:rsidRPr="00B11F96" w:rsidRDefault="00557E86"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w:t>
      </w:r>
      <w:r w:rsidR="00545239" w:rsidRPr="00B11F96">
        <w:rPr>
          <w:rFonts w:cs="Arial"/>
          <w:sz w:val="22"/>
          <w:lang w:val="es-CR"/>
        </w:rPr>
        <w:t>e no contar con un estudio de mercado formal, se debe revelar la fuente de la información utilizada.</w:t>
      </w:r>
    </w:p>
    <w:p w14:paraId="45883581" w14:textId="77777777" w:rsidR="00545239" w:rsidRPr="00B11F96" w:rsidRDefault="00545239" w:rsidP="00545239">
      <w:pPr>
        <w:rPr>
          <w:rFonts w:ascii="Arial" w:hAnsi="Arial" w:cs="Arial"/>
          <w:sz w:val="22"/>
          <w:szCs w:val="22"/>
        </w:rPr>
      </w:pPr>
    </w:p>
    <w:p w14:paraId="45883582" w14:textId="77777777" w:rsidR="00B82C8E" w:rsidRPr="00B11F96" w:rsidRDefault="00B82C8E" w:rsidP="004548C2">
      <w:pPr>
        <w:keepNext/>
        <w:numPr>
          <w:ilvl w:val="0"/>
          <w:numId w:val="17"/>
        </w:numPr>
        <w:ind w:left="499" w:hanging="357"/>
        <w:jc w:val="both"/>
        <w:rPr>
          <w:rStyle w:val="Heading2Char"/>
          <w:rFonts w:cs="Arial"/>
          <w:sz w:val="22"/>
          <w:szCs w:val="22"/>
        </w:rPr>
      </w:pPr>
      <w:r w:rsidRPr="00B11F96">
        <w:rPr>
          <w:rStyle w:val="Heading2Char"/>
          <w:rFonts w:cs="Arial"/>
          <w:sz w:val="22"/>
          <w:szCs w:val="22"/>
        </w:rPr>
        <w:t xml:space="preserve">Origen de los flujos </w:t>
      </w:r>
    </w:p>
    <w:p w14:paraId="45883583"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Detallar la</w:t>
      </w:r>
      <w:r w:rsidR="00015D79" w:rsidRPr="00B11F96">
        <w:rPr>
          <w:rFonts w:cs="Arial"/>
          <w:sz w:val="22"/>
          <w:lang w:val="es-CR"/>
        </w:rPr>
        <w:t>s</w:t>
      </w:r>
      <w:r w:rsidRPr="00B11F96">
        <w:rPr>
          <w:rFonts w:cs="Arial"/>
          <w:sz w:val="22"/>
          <w:lang w:val="es-CR"/>
        </w:rPr>
        <w:t xml:space="preserve"> fuente</w:t>
      </w:r>
      <w:r w:rsidR="00015D79" w:rsidRPr="00B11F96">
        <w:rPr>
          <w:rFonts w:cs="Arial"/>
          <w:sz w:val="22"/>
          <w:lang w:val="es-CR"/>
        </w:rPr>
        <w:t>s</w:t>
      </w:r>
      <w:r w:rsidRPr="00B11F96">
        <w:rPr>
          <w:rFonts w:cs="Arial"/>
          <w:sz w:val="22"/>
          <w:lang w:val="es-CR"/>
        </w:rPr>
        <w:t xml:space="preserve"> de los flujos de efectivo a generar por el proyecto (fuente de repago), que constituya</w:t>
      </w:r>
      <w:r w:rsidR="00015D79" w:rsidRPr="00B11F96">
        <w:rPr>
          <w:rFonts w:cs="Arial"/>
          <w:sz w:val="22"/>
          <w:lang w:val="es-CR"/>
        </w:rPr>
        <w:t>n</w:t>
      </w:r>
      <w:r w:rsidRPr="00B11F96">
        <w:rPr>
          <w:rFonts w:cs="Arial"/>
          <w:sz w:val="22"/>
          <w:lang w:val="es-CR"/>
        </w:rPr>
        <w:t xml:space="preserve"> ingresos o cobros conocidos o susceptibles de estimación y que se estima permitirá</w:t>
      </w:r>
      <w:r w:rsidR="00015D79" w:rsidRPr="00B11F96">
        <w:rPr>
          <w:rFonts w:cs="Arial"/>
          <w:sz w:val="22"/>
          <w:lang w:val="es-CR"/>
        </w:rPr>
        <w:t>n</w:t>
      </w:r>
      <w:r w:rsidRPr="00B11F96">
        <w:rPr>
          <w:rFonts w:cs="Arial"/>
          <w:sz w:val="22"/>
          <w:lang w:val="es-CR"/>
        </w:rPr>
        <w:t xml:space="preserve"> el cumplimiento de las obligaciones del vehículo con acreedores, y/o el rendimiento del capital invertido en el proyecto. Por ejemplo: cobro de servicios, venta de productos, peajes, cobro de arrendamiento, etc.</w:t>
      </w:r>
    </w:p>
    <w:p w14:paraId="45883584" w14:textId="77777777" w:rsidR="00CF3813" w:rsidRPr="00B11F96" w:rsidRDefault="00B82C8E" w:rsidP="004548C2">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Detallar si se cuenta con un contrato formalizado para la generación de dichos flujos revelando las principales condiciones de dicho contrato</w:t>
      </w:r>
      <w:r w:rsidR="00EE00B0" w:rsidRPr="00B11F96">
        <w:rPr>
          <w:rFonts w:cs="Arial"/>
          <w:sz w:val="22"/>
          <w:lang w:val="es-CR"/>
        </w:rPr>
        <w:t xml:space="preserve"> que deben conocer los inversionistas</w:t>
      </w:r>
      <w:r w:rsidR="00965839" w:rsidRPr="00B11F96">
        <w:rPr>
          <w:rFonts w:cs="Arial"/>
          <w:sz w:val="22"/>
          <w:lang w:val="es-CR"/>
        </w:rPr>
        <w:t xml:space="preserve"> (</w:t>
      </w:r>
      <w:r w:rsidR="00DA7BE6" w:rsidRPr="00B11F96">
        <w:rPr>
          <w:rFonts w:cs="Arial"/>
          <w:sz w:val="22"/>
          <w:lang w:val="es-CR"/>
        </w:rPr>
        <w:t xml:space="preserve">fecha de suscripción, </w:t>
      </w:r>
      <w:r w:rsidR="00636B4B" w:rsidRPr="00B11F96">
        <w:rPr>
          <w:rFonts w:cs="Arial"/>
          <w:sz w:val="22"/>
          <w:lang w:val="es-CR"/>
        </w:rPr>
        <w:t xml:space="preserve">partes, </w:t>
      </w:r>
      <w:r w:rsidR="00965839" w:rsidRPr="00B11F96">
        <w:rPr>
          <w:rFonts w:cs="Arial"/>
          <w:sz w:val="22"/>
          <w:lang w:val="es-CR"/>
        </w:rPr>
        <w:t>objeto,</w:t>
      </w:r>
      <w:r w:rsidR="00892AA6" w:rsidRPr="00B11F96">
        <w:rPr>
          <w:rFonts w:cs="Arial"/>
          <w:sz w:val="22"/>
          <w:lang w:val="es-CR"/>
        </w:rPr>
        <w:t xml:space="preserve"> plazo,</w:t>
      </w:r>
      <w:r w:rsidR="00965839" w:rsidRPr="00B11F96">
        <w:rPr>
          <w:rFonts w:cs="Arial"/>
          <w:sz w:val="22"/>
          <w:lang w:val="es-CR"/>
        </w:rPr>
        <w:t xml:space="preserve"> </w:t>
      </w:r>
      <w:r w:rsidR="00DA7BE6" w:rsidRPr="00B11F96">
        <w:rPr>
          <w:rFonts w:cs="Arial"/>
          <w:sz w:val="22"/>
          <w:lang w:val="es-CR"/>
        </w:rPr>
        <w:t xml:space="preserve">fecha o condición a partir de la cual se inician los flujos, moneda, </w:t>
      </w:r>
      <w:r w:rsidR="00965839" w:rsidRPr="00B11F96">
        <w:rPr>
          <w:rFonts w:cs="Arial"/>
          <w:sz w:val="22"/>
          <w:lang w:val="es-CR"/>
        </w:rPr>
        <w:t>derechos y obligaciones de las partes, precios, cantidades,</w:t>
      </w:r>
      <w:r w:rsidRPr="00B11F96">
        <w:rPr>
          <w:rFonts w:cs="Arial"/>
          <w:sz w:val="22"/>
          <w:lang w:val="es-CR"/>
        </w:rPr>
        <w:t xml:space="preserve"> </w:t>
      </w:r>
      <w:r w:rsidR="00DA7BE6" w:rsidRPr="00B11F96">
        <w:rPr>
          <w:rFonts w:cs="Arial"/>
          <w:sz w:val="22"/>
          <w:lang w:val="es-CR"/>
        </w:rPr>
        <w:t xml:space="preserve">periodicidad de pago, </w:t>
      </w:r>
      <w:r w:rsidR="00892AA6" w:rsidRPr="00B11F96">
        <w:rPr>
          <w:rFonts w:cs="Arial"/>
          <w:sz w:val="22"/>
          <w:lang w:val="es-CR"/>
        </w:rPr>
        <w:t xml:space="preserve">reajuste de tarifas o precios, extensión o renovación del contrato, </w:t>
      </w:r>
      <w:r w:rsidR="00965839" w:rsidRPr="00B11F96">
        <w:rPr>
          <w:rFonts w:cs="Arial"/>
          <w:sz w:val="22"/>
          <w:lang w:val="es-CR"/>
        </w:rPr>
        <w:t>suspensión o cancelación anticipada</w:t>
      </w:r>
      <w:r w:rsidR="00761FFA" w:rsidRPr="00B11F96">
        <w:rPr>
          <w:rFonts w:cs="Arial"/>
          <w:sz w:val="22"/>
          <w:lang w:val="es-CR"/>
        </w:rPr>
        <w:t>, penalidades,</w:t>
      </w:r>
      <w:r w:rsidR="00EE00B0" w:rsidRPr="00B11F96">
        <w:rPr>
          <w:rFonts w:cs="Arial"/>
          <w:sz w:val="22"/>
          <w:lang w:val="es-CR"/>
        </w:rPr>
        <w:t xml:space="preserve"> cualquier implicación contable del contrato,</w:t>
      </w:r>
      <w:r w:rsidR="008679EB" w:rsidRPr="00B11F96">
        <w:rPr>
          <w:rFonts w:cs="Arial"/>
          <w:sz w:val="22"/>
          <w:lang w:val="es-CR"/>
        </w:rPr>
        <w:t xml:space="preserve"> etc.). Asimismo, se debe indicar </w:t>
      </w:r>
      <w:r w:rsidR="000A2D54" w:rsidRPr="00B11F96">
        <w:rPr>
          <w:rFonts w:cs="Arial"/>
          <w:sz w:val="22"/>
          <w:lang w:val="es-CR"/>
        </w:rPr>
        <w:t xml:space="preserve">que </w:t>
      </w:r>
      <w:r w:rsidR="008679EB" w:rsidRPr="00B11F96">
        <w:rPr>
          <w:rFonts w:cs="Arial"/>
          <w:sz w:val="22"/>
          <w:lang w:val="es-CR"/>
        </w:rPr>
        <w:t xml:space="preserve">dicho contrato </w:t>
      </w:r>
      <w:r w:rsidR="000A2D54" w:rsidRPr="00B11F96">
        <w:rPr>
          <w:rFonts w:cs="Arial"/>
          <w:sz w:val="22"/>
          <w:lang w:val="es-CR"/>
        </w:rPr>
        <w:t xml:space="preserve">se encuentra disponible como </w:t>
      </w:r>
      <w:r w:rsidR="000A2D54" w:rsidRPr="00B11F96">
        <w:rPr>
          <w:rFonts w:cs="Arial"/>
          <w:sz w:val="22"/>
          <w:lang w:val="es-CR"/>
        </w:rPr>
        <w:lastRenderedPageBreak/>
        <w:t xml:space="preserve">parte de los anexos </w:t>
      </w:r>
      <w:r w:rsidR="008679EB" w:rsidRPr="00B11F96">
        <w:rPr>
          <w:rFonts w:cs="Arial"/>
          <w:sz w:val="22"/>
          <w:lang w:val="es-CR"/>
        </w:rPr>
        <w:t>del</w:t>
      </w:r>
      <w:r w:rsidR="000A2D54" w:rsidRPr="00B11F96">
        <w:rPr>
          <w:rFonts w:cs="Arial"/>
          <w:sz w:val="22"/>
          <w:lang w:val="es-CR"/>
        </w:rPr>
        <w:t xml:space="preserve"> prospecto</w:t>
      </w:r>
      <w:r w:rsidR="00CF3813" w:rsidRPr="00B11F96">
        <w:rPr>
          <w:rFonts w:cs="Arial"/>
          <w:sz w:val="22"/>
          <w:lang w:val="es-CR"/>
        </w:rPr>
        <w:t>.</w:t>
      </w:r>
    </w:p>
    <w:p w14:paraId="45883585" w14:textId="77777777" w:rsidR="00B82C8E" w:rsidRPr="00B11F96" w:rsidRDefault="00B82C8E" w:rsidP="00B82C8E">
      <w:pPr>
        <w:rPr>
          <w:rFonts w:ascii="Arial" w:hAnsi="Arial" w:cs="Arial"/>
          <w:sz w:val="22"/>
          <w:szCs w:val="22"/>
        </w:rPr>
      </w:pPr>
    </w:p>
    <w:p w14:paraId="45883586" w14:textId="77777777" w:rsidR="00B82C8E" w:rsidRPr="00B11F96" w:rsidRDefault="00B82C8E" w:rsidP="008D45F5">
      <w:pPr>
        <w:numPr>
          <w:ilvl w:val="0"/>
          <w:numId w:val="17"/>
        </w:numPr>
        <w:jc w:val="both"/>
        <w:rPr>
          <w:rStyle w:val="Heading2Char"/>
          <w:rFonts w:cs="Arial"/>
          <w:sz w:val="22"/>
          <w:szCs w:val="22"/>
        </w:rPr>
      </w:pPr>
      <w:r w:rsidRPr="00B11F96">
        <w:rPr>
          <w:rStyle w:val="Heading2Char"/>
          <w:rFonts w:cs="Arial"/>
          <w:sz w:val="22"/>
          <w:szCs w:val="22"/>
        </w:rPr>
        <w:t>Estudios, permisos y autorizaciones</w:t>
      </w:r>
    </w:p>
    <w:p w14:paraId="45883587" w14:textId="77777777" w:rsidR="00B82C8E" w:rsidRPr="00B11F96" w:rsidRDefault="00015D79" w:rsidP="008D45F5">
      <w:pPr>
        <w:pStyle w:val="ListParagraph"/>
        <w:keepNext/>
        <w:keepLines/>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Detallar</w:t>
      </w:r>
      <w:r w:rsidR="00B82C8E" w:rsidRPr="00B11F96">
        <w:rPr>
          <w:rFonts w:cs="Arial"/>
          <w:sz w:val="22"/>
          <w:lang w:val="es-CR"/>
        </w:rPr>
        <w:t xml:space="preserve"> los estudios, permisos y autorizaciones obtenidas y pendientes para la ejecución del proyecto:</w:t>
      </w:r>
    </w:p>
    <w:p w14:paraId="45883588" w14:textId="77777777" w:rsidR="00B82C8E" w:rsidRPr="00B11F96" w:rsidRDefault="00B82C8E" w:rsidP="00FF4332">
      <w:pPr>
        <w:rPr>
          <w:rFonts w:ascii="Arial" w:hAnsi="Arial" w:cs="Arial"/>
          <w:sz w:val="22"/>
          <w:szCs w:val="22"/>
        </w:rPr>
      </w:pPr>
    </w:p>
    <w:tbl>
      <w:tblPr>
        <w:tblStyle w:val="TableGrid"/>
        <w:tblW w:w="0" w:type="auto"/>
        <w:tblLook w:val="04A0" w:firstRow="1" w:lastRow="0" w:firstColumn="1" w:lastColumn="0" w:noHBand="0" w:noVBand="1"/>
      </w:tblPr>
      <w:tblGrid>
        <w:gridCol w:w="3262"/>
        <w:gridCol w:w="1164"/>
        <w:gridCol w:w="803"/>
        <w:gridCol w:w="1694"/>
        <w:gridCol w:w="1941"/>
      </w:tblGrid>
      <w:tr w:rsidR="00B82C8E" w:rsidRPr="00B11F96" w14:paraId="4588358A" w14:textId="77777777" w:rsidTr="00B82C8E">
        <w:tc>
          <w:tcPr>
            <w:tcW w:w="0" w:type="auto"/>
            <w:gridSpan w:val="5"/>
            <w:vAlign w:val="center"/>
          </w:tcPr>
          <w:p w14:paraId="45883589" w14:textId="77777777" w:rsidR="00B82C8E" w:rsidRPr="00B11F96" w:rsidRDefault="00B82C8E" w:rsidP="00B414E8">
            <w:pPr>
              <w:keepNext/>
              <w:keepLines/>
              <w:jc w:val="center"/>
              <w:rPr>
                <w:rFonts w:ascii="Arial" w:hAnsi="Arial" w:cs="Arial"/>
                <w:b/>
                <w:sz w:val="22"/>
                <w:szCs w:val="22"/>
              </w:rPr>
            </w:pPr>
            <w:r w:rsidRPr="00B11F96">
              <w:rPr>
                <w:rFonts w:ascii="Arial" w:hAnsi="Arial" w:cs="Arial"/>
                <w:b/>
                <w:sz w:val="22"/>
                <w:szCs w:val="22"/>
              </w:rPr>
              <w:t>Estudios efectuados para la ejecución del proyecto</w:t>
            </w:r>
          </w:p>
        </w:tc>
      </w:tr>
      <w:tr w:rsidR="00B82C8E" w:rsidRPr="00B11F96" w14:paraId="45883590" w14:textId="77777777" w:rsidTr="00B82C8E">
        <w:tc>
          <w:tcPr>
            <w:tcW w:w="0" w:type="auto"/>
            <w:vAlign w:val="center"/>
          </w:tcPr>
          <w:p w14:paraId="4588358B" w14:textId="77777777" w:rsidR="00B82C8E" w:rsidRPr="00B11F96" w:rsidRDefault="00B82C8E" w:rsidP="00B414E8">
            <w:pPr>
              <w:keepNext/>
              <w:keepLines/>
              <w:jc w:val="center"/>
              <w:rPr>
                <w:rFonts w:ascii="Arial" w:hAnsi="Arial" w:cs="Arial"/>
                <w:b/>
                <w:sz w:val="22"/>
                <w:szCs w:val="22"/>
              </w:rPr>
            </w:pPr>
            <w:r w:rsidRPr="00B11F96">
              <w:rPr>
                <w:rFonts w:ascii="Arial" w:hAnsi="Arial" w:cs="Arial"/>
                <w:b/>
                <w:sz w:val="22"/>
                <w:szCs w:val="22"/>
              </w:rPr>
              <w:t>Tipo de Estudio</w:t>
            </w:r>
          </w:p>
        </w:tc>
        <w:tc>
          <w:tcPr>
            <w:tcW w:w="0" w:type="auto"/>
            <w:vAlign w:val="center"/>
          </w:tcPr>
          <w:p w14:paraId="4588358C" w14:textId="77777777" w:rsidR="00B82C8E" w:rsidRPr="00B11F96" w:rsidRDefault="00B82C8E" w:rsidP="00B414E8">
            <w:pPr>
              <w:keepNext/>
              <w:keepLines/>
              <w:jc w:val="center"/>
              <w:rPr>
                <w:rFonts w:ascii="Arial" w:hAnsi="Arial" w:cs="Arial"/>
                <w:b/>
                <w:sz w:val="22"/>
                <w:szCs w:val="22"/>
              </w:rPr>
            </w:pPr>
            <w:r w:rsidRPr="00B11F96">
              <w:rPr>
                <w:rFonts w:ascii="Arial" w:hAnsi="Arial" w:cs="Arial"/>
                <w:b/>
                <w:sz w:val="22"/>
                <w:szCs w:val="22"/>
              </w:rPr>
              <w:t>Fecha del Estudio</w:t>
            </w:r>
          </w:p>
        </w:tc>
        <w:tc>
          <w:tcPr>
            <w:tcW w:w="0" w:type="auto"/>
            <w:vAlign w:val="center"/>
          </w:tcPr>
          <w:p w14:paraId="4588358D" w14:textId="77777777" w:rsidR="00B82C8E" w:rsidRPr="00B11F96" w:rsidRDefault="00B82C8E" w:rsidP="00B414E8">
            <w:pPr>
              <w:keepNext/>
              <w:keepLines/>
              <w:jc w:val="center"/>
              <w:rPr>
                <w:rFonts w:ascii="Arial" w:hAnsi="Arial" w:cs="Arial"/>
                <w:b/>
                <w:sz w:val="22"/>
                <w:szCs w:val="22"/>
              </w:rPr>
            </w:pPr>
            <w:r w:rsidRPr="00B11F96">
              <w:rPr>
                <w:rFonts w:ascii="Arial" w:hAnsi="Arial" w:cs="Arial"/>
                <w:b/>
                <w:sz w:val="22"/>
                <w:szCs w:val="22"/>
              </w:rPr>
              <w:t>Autor</w:t>
            </w:r>
          </w:p>
        </w:tc>
        <w:tc>
          <w:tcPr>
            <w:tcW w:w="0" w:type="auto"/>
            <w:vAlign w:val="center"/>
          </w:tcPr>
          <w:p w14:paraId="4588358E" w14:textId="77777777" w:rsidR="00B82C8E" w:rsidRPr="00B11F96" w:rsidRDefault="00B82C8E" w:rsidP="00B414E8">
            <w:pPr>
              <w:keepNext/>
              <w:keepLines/>
              <w:jc w:val="center"/>
              <w:rPr>
                <w:rFonts w:ascii="Arial" w:hAnsi="Arial" w:cs="Arial"/>
                <w:b/>
                <w:sz w:val="22"/>
                <w:szCs w:val="22"/>
              </w:rPr>
            </w:pPr>
            <w:r w:rsidRPr="00B11F96">
              <w:rPr>
                <w:rFonts w:ascii="Arial" w:hAnsi="Arial" w:cs="Arial"/>
                <w:b/>
                <w:sz w:val="22"/>
                <w:szCs w:val="22"/>
              </w:rPr>
              <w:t>Perfil profesional y experiencia</w:t>
            </w:r>
          </w:p>
        </w:tc>
        <w:tc>
          <w:tcPr>
            <w:tcW w:w="0" w:type="auto"/>
            <w:vAlign w:val="center"/>
          </w:tcPr>
          <w:p w14:paraId="4588358F" w14:textId="77777777" w:rsidR="00B82C8E" w:rsidRPr="00B11F96" w:rsidRDefault="00B82C8E" w:rsidP="00B414E8">
            <w:pPr>
              <w:keepNext/>
              <w:keepLines/>
              <w:jc w:val="center"/>
              <w:rPr>
                <w:rFonts w:ascii="Arial" w:hAnsi="Arial" w:cs="Arial"/>
                <w:b/>
                <w:sz w:val="22"/>
                <w:szCs w:val="22"/>
              </w:rPr>
            </w:pPr>
            <w:r w:rsidRPr="00B11F96">
              <w:rPr>
                <w:rFonts w:ascii="Arial" w:hAnsi="Arial" w:cs="Arial"/>
                <w:b/>
                <w:sz w:val="22"/>
                <w:szCs w:val="22"/>
              </w:rPr>
              <w:t>Lugar de consulta público inversionista</w:t>
            </w:r>
          </w:p>
        </w:tc>
      </w:tr>
      <w:tr w:rsidR="00B82C8E" w:rsidRPr="00B11F96" w14:paraId="45883596" w14:textId="77777777" w:rsidTr="00B82C8E">
        <w:tc>
          <w:tcPr>
            <w:tcW w:w="0" w:type="auto"/>
            <w:vAlign w:val="center"/>
          </w:tcPr>
          <w:p w14:paraId="45883591" w14:textId="77777777" w:rsidR="00B82C8E" w:rsidRPr="00B11F96" w:rsidRDefault="00B82C8E" w:rsidP="00B414E8">
            <w:pPr>
              <w:keepNext/>
              <w:keepLines/>
              <w:rPr>
                <w:rFonts w:ascii="Arial" w:hAnsi="Arial" w:cs="Arial"/>
                <w:i/>
                <w:sz w:val="22"/>
                <w:szCs w:val="22"/>
              </w:rPr>
            </w:pPr>
            <w:r w:rsidRPr="00B11F96">
              <w:rPr>
                <w:rFonts w:ascii="Arial" w:hAnsi="Arial" w:cs="Arial"/>
                <w:i/>
                <w:sz w:val="22"/>
                <w:szCs w:val="22"/>
              </w:rPr>
              <w:t>(Impacto ambiental, impacto vial, suelos, demanda, tráfico, técnico, mercado, legal, financiero,</w:t>
            </w:r>
            <w:r w:rsidR="00F85E21" w:rsidRPr="00B11F96">
              <w:rPr>
                <w:rFonts w:ascii="Arial" w:hAnsi="Arial" w:cs="Arial"/>
                <w:i/>
                <w:sz w:val="22"/>
                <w:szCs w:val="22"/>
              </w:rPr>
              <w:t xml:space="preserve"> económico,</w:t>
            </w:r>
            <w:r w:rsidRPr="00B11F96">
              <w:rPr>
                <w:rFonts w:ascii="Arial" w:hAnsi="Arial" w:cs="Arial"/>
                <w:i/>
                <w:sz w:val="22"/>
                <w:szCs w:val="22"/>
              </w:rPr>
              <w:t xml:space="preserve"> hidrológico, </w:t>
            </w:r>
            <w:r w:rsidR="00E81BD0" w:rsidRPr="00B11F96">
              <w:rPr>
                <w:rFonts w:ascii="Arial" w:hAnsi="Arial" w:cs="Arial"/>
                <w:i/>
                <w:sz w:val="22"/>
                <w:szCs w:val="22"/>
              </w:rPr>
              <w:t xml:space="preserve">valuación, </w:t>
            </w:r>
            <w:r w:rsidRPr="00B11F96">
              <w:rPr>
                <w:rFonts w:ascii="Arial" w:hAnsi="Arial" w:cs="Arial"/>
                <w:i/>
                <w:sz w:val="22"/>
                <w:szCs w:val="22"/>
              </w:rPr>
              <w:t>arqueológico, etc.)</w:t>
            </w:r>
          </w:p>
        </w:tc>
        <w:tc>
          <w:tcPr>
            <w:tcW w:w="0" w:type="auto"/>
            <w:vAlign w:val="center"/>
          </w:tcPr>
          <w:p w14:paraId="45883592" w14:textId="77777777" w:rsidR="00B82C8E" w:rsidRPr="00B11F96" w:rsidRDefault="00B82C8E" w:rsidP="00B414E8">
            <w:pPr>
              <w:keepNext/>
              <w:keepLines/>
              <w:rPr>
                <w:rFonts w:ascii="Arial" w:hAnsi="Arial" w:cs="Arial"/>
                <w:sz w:val="22"/>
                <w:szCs w:val="22"/>
              </w:rPr>
            </w:pPr>
          </w:p>
        </w:tc>
        <w:tc>
          <w:tcPr>
            <w:tcW w:w="0" w:type="auto"/>
            <w:vAlign w:val="center"/>
          </w:tcPr>
          <w:p w14:paraId="45883593" w14:textId="77777777" w:rsidR="00B82C8E" w:rsidRPr="00B11F96" w:rsidRDefault="00B82C8E" w:rsidP="00B414E8">
            <w:pPr>
              <w:keepNext/>
              <w:keepLines/>
              <w:rPr>
                <w:rFonts w:ascii="Arial" w:hAnsi="Arial" w:cs="Arial"/>
                <w:sz w:val="22"/>
                <w:szCs w:val="22"/>
              </w:rPr>
            </w:pPr>
          </w:p>
        </w:tc>
        <w:tc>
          <w:tcPr>
            <w:tcW w:w="0" w:type="auto"/>
            <w:vAlign w:val="center"/>
          </w:tcPr>
          <w:p w14:paraId="45883594" w14:textId="77777777" w:rsidR="00B82C8E" w:rsidRPr="00B11F96" w:rsidRDefault="00B82C8E" w:rsidP="00B414E8">
            <w:pPr>
              <w:keepNext/>
              <w:keepLines/>
              <w:rPr>
                <w:rFonts w:ascii="Arial" w:hAnsi="Arial" w:cs="Arial"/>
                <w:sz w:val="22"/>
                <w:szCs w:val="22"/>
              </w:rPr>
            </w:pPr>
          </w:p>
        </w:tc>
        <w:tc>
          <w:tcPr>
            <w:tcW w:w="0" w:type="auto"/>
            <w:vAlign w:val="center"/>
          </w:tcPr>
          <w:p w14:paraId="45883595" w14:textId="77777777" w:rsidR="00B82C8E" w:rsidRPr="00B11F96" w:rsidRDefault="00B82C8E" w:rsidP="00B414E8">
            <w:pPr>
              <w:keepNext/>
              <w:keepLines/>
              <w:rPr>
                <w:rFonts w:ascii="Arial" w:hAnsi="Arial" w:cs="Arial"/>
                <w:sz w:val="22"/>
                <w:szCs w:val="22"/>
              </w:rPr>
            </w:pPr>
          </w:p>
        </w:tc>
      </w:tr>
    </w:tbl>
    <w:p w14:paraId="45883597" w14:textId="77777777" w:rsidR="00F37E1C" w:rsidRPr="00B11F96" w:rsidRDefault="00F37E1C" w:rsidP="00B63B21">
      <w:pPr>
        <w:pStyle w:val="ListParagraph"/>
        <w:keepNext/>
        <w:keepLines/>
        <w:widowControl w:val="0"/>
        <w:spacing w:before="60" w:after="60" w:line="240" w:lineRule="auto"/>
        <w:ind w:left="0"/>
        <w:jc w:val="both"/>
        <w:rPr>
          <w:rFonts w:cs="Arial"/>
          <w:sz w:val="22"/>
          <w:lang w:val="es-CR"/>
        </w:rPr>
      </w:pPr>
      <w:r w:rsidRPr="00B11F96">
        <w:rPr>
          <w:rFonts w:cs="Arial"/>
          <w:sz w:val="22"/>
          <w:lang w:val="es-CR"/>
        </w:rPr>
        <w:t>* Los principales aspectos sobre los estudios de mercado, financiero y valuaciones se detallan en los apartados correspondientes de este prospecto.</w:t>
      </w:r>
    </w:p>
    <w:p w14:paraId="45883598" w14:textId="77777777" w:rsidR="00782094" w:rsidRDefault="00782094">
      <w:pPr>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4898"/>
        <w:gridCol w:w="1218"/>
        <w:gridCol w:w="2748"/>
      </w:tblGrid>
      <w:tr w:rsidR="00C76553" w:rsidRPr="00B11F96" w14:paraId="4588359A" w14:textId="77777777" w:rsidTr="00C76553">
        <w:tc>
          <w:tcPr>
            <w:tcW w:w="0" w:type="auto"/>
            <w:gridSpan w:val="3"/>
          </w:tcPr>
          <w:p w14:paraId="45883599" w14:textId="77777777" w:rsidR="00C76553" w:rsidRPr="00B11F96" w:rsidRDefault="00C76553" w:rsidP="00B82C8E">
            <w:pPr>
              <w:jc w:val="center"/>
              <w:rPr>
                <w:rFonts w:ascii="Arial" w:hAnsi="Arial" w:cs="Arial"/>
                <w:b/>
                <w:sz w:val="22"/>
                <w:szCs w:val="22"/>
              </w:rPr>
            </w:pPr>
            <w:r w:rsidRPr="00B11F96">
              <w:rPr>
                <w:rFonts w:ascii="Arial" w:hAnsi="Arial" w:cs="Arial"/>
                <w:b/>
                <w:sz w:val="22"/>
                <w:szCs w:val="22"/>
              </w:rPr>
              <w:lastRenderedPageBreak/>
              <w:t>Estudios pendientes para la ejecución del proyecto</w:t>
            </w:r>
          </w:p>
        </w:tc>
      </w:tr>
      <w:tr w:rsidR="00C76553" w:rsidRPr="00B11F96" w14:paraId="4588359E" w14:textId="77777777" w:rsidTr="00C76553">
        <w:tc>
          <w:tcPr>
            <w:tcW w:w="0" w:type="auto"/>
            <w:vAlign w:val="center"/>
          </w:tcPr>
          <w:p w14:paraId="4588359B" w14:textId="77777777" w:rsidR="00C76553" w:rsidRPr="00B11F96" w:rsidRDefault="00C76553" w:rsidP="00B82C8E">
            <w:pPr>
              <w:jc w:val="center"/>
              <w:rPr>
                <w:rFonts w:ascii="Arial" w:hAnsi="Arial" w:cs="Arial"/>
                <w:b/>
                <w:sz w:val="22"/>
                <w:szCs w:val="22"/>
              </w:rPr>
            </w:pPr>
            <w:r w:rsidRPr="00B11F96">
              <w:rPr>
                <w:rFonts w:ascii="Arial" w:hAnsi="Arial" w:cs="Arial"/>
                <w:b/>
                <w:sz w:val="22"/>
                <w:szCs w:val="22"/>
              </w:rPr>
              <w:t>Tipo de Estudio</w:t>
            </w:r>
          </w:p>
        </w:tc>
        <w:tc>
          <w:tcPr>
            <w:tcW w:w="0" w:type="auto"/>
            <w:vAlign w:val="center"/>
          </w:tcPr>
          <w:p w14:paraId="4588359C" w14:textId="77777777" w:rsidR="00C76553" w:rsidRPr="00B11F96" w:rsidRDefault="00C76553" w:rsidP="00B82C8E">
            <w:pPr>
              <w:jc w:val="center"/>
              <w:rPr>
                <w:rFonts w:ascii="Arial" w:hAnsi="Arial" w:cs="Arial"/>
                <w:b/>
                <w:sz w:val="22"/>
                <w:szCs w:val="22"/>
              </w:rPr>
            </w:pPr>
            <w:r w:rsidRPr="00B11F96">
              <w:rPr>
                <w:rFonts w:ascii="Arial" w:hAnsi="Arial" w:cs="Arial"/>
                <w:b/>
                <w:sz w:val="22"/>
                <w:szCs w:val="22"/>
              </w:rPr>
              <w:t>Estado de avance</w:t>
            </w:r>
          </w:p>
        </w:tc>
        <w:tc>
          <w:tcPr>
            <w:tcW w:w="0" w:type="auto"/>
            <w:vAlign w:val="center"/>
          </w:tcPr>
          <w:p w14:paraId="4588359D" w14:textId="77777777" w:rsidR="00C76553" w:rsidRPr="00B11F96" w:rsidRDefault="00C76553" w:rsidP="00B82C8E">
            <w:pPr>
              <w:jc w:val="center"/>
              <w:rPr>
                <w:rFonts w:ascii="Arial" w:hAnsi="Arial" w:cs="Arial"/>
                <w:b/>
                <w:sz w:val="22"/>
                <w:szCs w:val="22"/>
              </w:rPr>
            </w:pPr>
            <w:r w:rsidRPr="00B11F96">
              <w:rPr>
                <w:rFonts w:ascii="Arial" w:hAnsi="Arial" w:cs="Arial"/>
                <w:b/>
                <w:sz w:val="22"/>
                <w:szCs w:val="22"/>
              </w:rPr>
              <w:t xml:space="preserve">Participante </w:t>
            </w:r>
            <w:r w:rsidR="00915CAE" w:rsidRPr="00B11F96">
              <w:rPr>
                <w:rFonts w:ascii="Arial" w:hAnsi="Arial" w:cs="Arial"/>
                <w:b/>
                <w:sz w:val="22"/>
                <w:szCs w:val="22"/>
              </w:rPr>
              <w:t>responsable de obtener el estudio requerido</w:t>
            </w:r>
          </w:p>
        </w:tc>
      </w:tr>
      <w:tr w:rsidR="00C76553" w:rsidRPr="00B11F96" w14:paraId="458835A2" w14:textId="77777777" w:rsidTr="00C76553">
        <w:tc>
          <w:tcPr>
            <w:tcW w:w="0" w:type="auto"/>
            <w:vAlign w:val="center"/>
          </w:tcPr>
          <w:p w14:paraId="4588359F" w14:textId="77777777" w:rsidR="00C76553" w:rsidRPr="00B11F96" w:rsidRDefault="00C76553" w:rsidP="00B82C8E">
            <w:pPr>
              <w:rPr>
                <w:rFonts w:ascii="Arial" w:hAnsi="Arial" w:cs="Arial"/>
                <w:i/>
                <w:sz w:val="22"/>
                <w:szCs w:val="22"/>
              </w:rPr>
            </w:pPr>
            <w:r w:rsidRPr="00B11F96">
              <w:rPr>
                <w:rFonts w:ascii="Arial" w:hAnsi="Arial" w:cs="Arial"/>
                <w:i/>
                <w:sz w:val="22"/>
                <w:szCs w:val="22"/>
              </w:rPr>
              <w:t>(Impacto ambiental, impacto vial, suelos, demanda, tráfico, técnico, mercado, legal, financiero, económico hidrológico, valuación, arqueológico, impacto social, etc.)</w:t>
            </w:r>
          </w:p>
        </w:tc>
        <w:tc>
          <w:tcPr>
            <w:tcW w:w="0" w:type="auto"/>
            <w:vAlign w:val="center"/>
          </w:tcPr>
          <w:p w14:paraId="458835A0" w14:textId="77777777" w:rsidR="00C76553" w:rsidRPr="00B11F96" w:rsidRDefault="00C76553" w:rsidP="00B82C8E">
            <w:pPr>
              <w:rPr>
                <w:rFonts w:ascii="Arial" w:hAnsi="Arial" w:cs="Arial"/>
                <w:sz w:val="22"/>
                <w:szCs w:val="22"/>
              </w:rPr>
            </w:pPr>
          </w:p>
        </w:tc>
        <w:tc>
          <w:tcPr>
            <w:tcW w:w="0" w:type="auto"/>
            <w:vAlign w:val="center"/>
          </w:tcPr>
          <w:p w14:paraId="458835A1" w14:textId="77777777" w:rsidR="00C76553" w:rsidRPr="00B11F96" w:rsidRDefault="00C76553" w:rsidP="00B82C8E">
            <w:pPr>
              <w:rPr>
                <w:rFonts w:ascii="Arial" w:hAnsi="Arial" w:cs="Arial"/>
                <w:i/>
                <w:sz w:val="22"/>
                <w:szCs w:val="22"/>
              </w:rPr>
            </w:pPr>
            <w:r w:rsidRPr="00B11F96">
              <w:rPr>
                <w:rFonts w:ascii="Arial" w:hAnsi="Arial" w:cs="Arial"/>
                <w:i/>
                <w:sz w:val="22"/>
                <w:szCs w:val="22"/>
              </w:rPr>
              <w:t>(Administrador del vehículo de propósito especial, patrocinador)</w:t>
            </w:r>
          </w:p>
        </w:tc>
      </w:tr>
    </w:tbl>
    <w:p w14:paraId="458835A3" w14:textId="77777777" w:rsidR="0059231D" w:rsidRPr="00B11F96" w:rsidRDefault="0059231D" w:rsidP="00B82C8E">
      <w:pPr>
        <w:rPr>
          <w:rFonts w:ascii="Arial" w:hAnsi="Arial" w:cs="Arial"/>
          <w:sz w:val="22"/>
          <w:szCs w:val="22"/>
        </w:rPr>
      </w:pPr>
    </w:p>
    <w:tbl>
      <w:tblPr>
        <w:tblStyle w:val="TableGrid"/>
        <w:tblW w:w="0" w:type="auto"/>
        <w:tblLook w:val="04A0" w:firstRow="1" w:lastRow="0" w:firstColumn="1" w:lastColumn="0" w:noHBand="0" w:noVBand="1"/>
      </w:tblPr>
      <w:tblGrid>
        <w:gridCol w:w="3426"/>
        <w:gridCol w:w="1395"/>
        <w:gridCol w:w="1520"/>
        <w:gridCol w:w="2523"/>
      </w:tblGrid>
      <w:tr w:rsidR="00B82C8E" w:rsidRPr="00B11F96" w14:paraId="458835A5" w14:textId="77777777" w:rsidTr="00B82C8E">
        <w:tc>
          <w:tcPr>
            <w:tcW w:w="0" w:type="auto"/>
            <w:gridSpan w:val="4"/>
            <w:vAlign w:val="center"/>
          </w:tcPr>
          <w:p w14:paraId="458835A4" w14:textId="77777777" w:rsidR="00B82C8E" w:rsidRPr="00B11F96" w:rsidRDefault="00B82C8E" w:rsidP="001547F9">
            <w:pPr>
              <w:jc w:val="center"/>
              <w:rPr>
                <w:rFonts w:ascii="Arial" w:hAnsi="Arial" w:cs="Arial"/>
                <w:b/>
                <w:sz w:val="22"/>
                <w:szCs w:val="22"/>
              </w:rPr>
            </w:pPr>
            <w:r w:rsidRPr="00B11F96">
              <w:rPr>
                <w:rFonts w:ascii="Arial" w:hAnsi="Arial" w:cs="Arial"/>
                <w:b/>
                <w:sz w:val="22"/>
                <w:szCs w:val="22"/>
              </w:rPr>
              <w:t>Permisos</w:t>
            </w:r>
            <w:r w:rsidR="002D7718" w:rsidRPr="00B11F96">
              <w:rPr>
                <w:rFonts w:ascii="Arial" w:hAnsi="Arial" w:cs="Arial"/>
                <w:b/>
                <w:sz w:val="22"/>
                <w:szCs w:val="22"/>
              </w:rPr>
              <w:t>,</w:t>
            </w:r>
            <w:r w:rsidRPr="00B11F96">
              <w:rPr>
                <w:rFonts w:ascii="Arial" w:hAnsi="Arial" w:cs="Arial"/>
                <w:b/>
                <w:sz w:val="22"/>
                <w:szCs w:val="22"/>
              </w:rPr>
              <w:t xml:space="preserve"> </w:t>
            </w:r>
            <w:r w:rsidR="001547F9" w:rsidRPr="00B11F96">
              <w:rPr>
                <w:rFonts w:ascii="Arial" w:hAnsi="Arial" w:cs="Arial"/>
                <w:b/>
                <w:sz w:val="22"/>
                <w:szCs w:val="22"/>
              </w:rPr>
              <w:t xml:space="preserve">concesiones </w:t>
            </w:r>
            <w:r w:rsidR="00D130D1" w:rsidRPr="00B11F96">
              <w:rPr>
                <w:rFonts w:ascii="Arial" w:hAnsi="Arial" w:cs="Arial"/>
                <w:b/>
                <w:sz w:val="22"/>
                <w:szCs w:val="22"/>
              </w:rPr>
              <w:t xml:space="preserve">y patentes </w:t>
            </w:r>
            <w:r w:rsidRPr="00B11F96">
              <w:rPr>
                <w:rFonts w:ascii="Arial" w:hAnsi="Arial" w:cs="Arial"/>
                <w:b/>
                <w:sz w:val="22"/>
                <w:szCs w:val="22"/>
              </w:rPr>
              <w:t>obtenidos para la ejecución del proyecto</w:t>
            </w:r>
          </w:p>
        </w:tc>
      </w:tr>
      <w:tr w:rsidR="00E33B8B" w:rsidRPr="00B11F96" w14:paraId="458835AA" w14:textId="77777777" w:rsidTr="00B82C8E">
        <w:tc>
          <w:tcPr>
            <w:tcW w:w="0" w:type="auto"/>
            <w:vAlign w:val="center"/>
          </w:tcPr>
          <w:p w14:paraId="458835A6" w14:textId="77777777" w:rsidR="00B82C8E" w:rsidRPr="00B11F96" w:rsidRDefault="00B82C8E" w:rsidP="00B82C8E">
            <w:pPr>
              <w:jc w:val="center"/>
              <w:rPr>
                <w:rFonts w:ascii="Arial" w:hAnsi="Arial" w:cs="Arial"/>
                <w:b/>
                <w:sz w:val="22"/>
                <w:szCs w:val="22"/>
              </w:rPr>
            </w:pPr>
            <w:r w:rsidRPr="00B11F96">
              <w:rPr>
                <w:rFonts w:ascii="Arial" w:hAnsi="Arial" w:cs="Arial"/>
                <w:b/>
                <w:sz w:val="22"/>
                <w:szCs w:val="22"/>
              </w:rPr>
              <w:t>Tipo de Permiso</w:t>
            </w:r>
            <w:r w:rsidR="002D7718" w:rsidRPr="00B11F96">
              <w:rPr>
                <w:rFonts w:ascii="Arial" w:hAnsi="Arial" w:cs="Arial"/>
                <w:b/>
                <w:sz w:val="22"/>
                <w:szCs w:val="22"/>
              </w:rPr>
              <w:t>,</w:t>
            </w:r>
            <w:r w:rsidR="001547F9" w:rsidRPr="00B11F96">
              <w:rPr>
                <w:rFonts w:ascii="Arial" w:hAnsi="Arial" w:cs="Arial"/>
                <w:b/>
                <w:sz w:val="22"/>
                <w:szCs w:val="22"/>
              </w:rPr>
              <w:t xml:space="preserve"> concesión</w:t>
            </w:r>
            <w:r w:rsidR="00D130D1" w:rsidRPr="00B11F96">
              <w:rPr>
                <w:rFonts w:ascii="Arial" w:hAnsi="Arial" w:cs="Arial"/>
                <w:b/>
                <w:sz w:val="22"/>
                <w:szCs w:val="22"/>
              </w:rPr>
              <w:t xml:space="preserve"> o patente</w:t>
            </w:r>
          </w:p>
        </w:tc>
        <w:tc>
          <w:tcPr>
            <w:tcW w:w="0" w:type="auto"/>
            <w:vAlign w:val="center"/>
          </w:tcPr>
          <w:p w14:paraId="458835A7" w14:textId="77777777" w:rsidR="00B82C8E" w:rsidRPr="00B11F96" w:rsidRDefault="00B82C8E" w:rsidP="00D130D1">
            <w:pPr>
              <w:jc w:val="center"/>
              <w:rPr>
                <w:rFonts w:ascii="Arial" w:hAnsi="Arial" w:cs="Arial"/>
                <w:b/>
                <w:sz w:val="22"/>
                <w:szCs w:val="22"/>
              </w:rPr>
            </w:pPr>
            <w:r w:rsidRPr="00B11F96">
              <w:rPr>
                <w:rFonts w:ascii="Arial" w:hAnsi="Arial" w:cs="Arial"/>
                <w:b/>
                <w:sz w:val="22"/>
                <w:szCs w:val="22"/>
              </w:rPr>
              <w:t>Fecha y vigencia</w:t>
            </w:r>
          </w:p>
        </w:tc>
        <w:tc>
          <w:tcPr>
            <w:tcW w:w="0" w:type="auto"/>
            <w:vAlign w:val="center"/>
          </w:tcPr>
          <w:p w14:paraId="458835A8" w14:textId="77777777" w:rsidR="00B82C8E" w:rsidRPr="00B11F96" w:rsidRDefault="00B82C8E" w:rsidP="00B82C8E">
            <w:pPr>
              <w:jc w:val="center"/>
              <w:rPr>
                <w:rFonts w:ascii="Arial" w:hAnsi="Arial" w:cs="Arial"/>
                <w:b/>
                <w:sz w:val="22"/>
                <w:szCs w:val="22"/>
              </w:rPr>
            </w:pPr>
            <w:r w:rsidRPr="00B11F96">
              <w:rPr>
                <w:rFonts w:ascii="Arial" w:hAnsi="Arial" w:cs="Arial"/>
                <w:b/>
                <w:sz w:val="22"/>
                <w:szCs w:val="22"/>
              </w:rPr>
              <w:t>Entidad que lo otorgó</w:t>
            </w:r>
          </w:p>
        </w:tc>
        <w:tc>
          <w:tcPr>
            <w:tcW w:w="0" w:type="auto"/>
            <w:vAlign w:val="center"/>
          </w:tcPr>
          <w:p w14:paraId="458835A9" w14:textId="77777777" w:rsidR="00B82C8E" w:rsidRPr="00B11F96" w:rsidRDefault="00B82C8E" w:rsidP="00B82C8E">
            <w:pPr>
              <w:jc w:val="center"/>
              <w:rPr>
                <w:rFonts w:ascii="Arial" w:hAnsi="Arial" w:cs="Arial"/>
                <w:b/>
                <w:sz w:val="22"/>
                <w:szCs w:val="22"/>
              </w:rPr>
            </w:pPr>
            <w:r w:rsidRPr="00B11F96">
              <w:rPr>
                <w:rFonts w:ascii="Arial" w:hAnsi="Arial" w:cs="Arial"/>
                <w:b/>
                <w:sz w:val="22"/>
                <w:szCs w:val="22"/>
              </w:rPr>
              <w:t>Lugar de consulta público inversionista</w:t>
            </w:r>
          </w:p>
        </w:tc>
      </w:tr>
      <w:tr w:rsidR="00E33B8B" w:rsidRPr="00B11F96" w14:paraId="458835AF" w14:textId="77777777" w:rsidTr="00B82C8E">
        <w:tc>
          <w:tcPr>
            <w:tcW w:w="0" w:type="auto"/>
            <w:vAlign w:val="center"/>
          </w:tcPr>
          <w:p w14:paraId="458835AB" w14:textId="77777777" w:rsidR="00B82C8E" w:rsidRPr="00B11F96" w:rsidRDefault="00B82C8E" w:rsidP="007D6506">
            <w:pPr>
              <w:rPr>
                <w:rFonts w:ascii="Arial" w:hAnsi="Arial" w:cs="Arial"/>
                <w:i/>
                <w:sz w:val="22"/>
                <w:szCs w:val="22"/>
              </w:rPr>
            </w:pPr>
            <w:r w:rsidRPr="00B11F96">
              <w:rPr>
                <w:rFonts w:ascii="Arial" w:hAnsi="Arial" w:cs="Arial"/>
                <w:i/>
                <w:sz w:val="22"/>
                <w:szCs w:val="22"/>
              </w:rPr>
              <w:t>(Construcción, ambi</w:t>
            </w:r>
            <w:r w:rsidR="00A02257" w:rsidRPr="00B11F96">
              <w:rPr>
                <w:rFonts w:ascii="Arial" w:hAnsi="Arial" w:cs="Arial"/>
                <w:i/>
                <w:sz w:val="22"/>
                <w:szCs w:val="22"/>
              </w:rPr>
              <w:t>ental, vial, salud,</w:t>
            </w:r>
            <w:r w:rsidRPr="00B11F96">
              <w:rPr>
                <w:rFonts w:ascii="Arial" w:hAnsi="Arial" w:cs="Arial"/>
                <w:i/>
                <w:sz w:val="22"/>
                <w:szCs w:val="22"/>
              </w:rPr>
              <w:t xml:space="preserve"> explotación, arqueológico, etc.)</w:t>
            </w:r>
          </w:p>
        </w:tc>
        <w:tc>
          <w:tcPr>
            <w:tcW w:w="0" w:type="auto"/>
            <w:vAlign w:val="center"/>
          </w:tcPr>
          <w:p w14:paraId="458835AC" w14:textId="77777777" w:rsidR="00B82C8E" w:rsidRPr="00B11F96" w:rsidRDefault="00B82C8E" w:rsidP="00B82C8E">
            <w:pPr>
              <w:rPr>
                <w:rFonts w:ascii="Arial" w:hAnsi="Arial" w:cs="Arial"/>
                <w:sz w:val="22"/>
                <w:szCs w:val="22"/>
              </w:rPr>
            </w:pPr>
          </w:p>
        </w:tc>
        <w:tc>
          <w:tcPr>
            <w:tcW w:w="0" w:type="auto"/>
            <w:vAlign w:val="center"/>
          </w:tcPr>
          <w:p w14:paraId="458835AD" w14:textId="77777777" w:rsidR="00B82C8E" w:rsidRPr="00B11F96" w:rsidRDefault="00B82C8E" w:rsidP="00B82C8E">
            <w:pPr>
              <w:rPr>
                <w:rFonts w:ascii="Arial" w:hAnsi="Arial" w:cs="Arial"/>
                <w:sz w:val="22"/>
                <w:szCs w:val="22"/>
              </w:rPr>
            </w:pPr>
          </w:p>
        </w:tc>
        <w:tc>
          <w:tcPr>
            <w:tcW w:w="0" w:type="auto"/>
            <w:vAlign w:val="center"/>
          </w:tcPr>
          <w:p w14:paraId="458835AE" w14:textId="77777777" w:rsidR="00B82C8E" w:rsidRPr="00B11F96" w:rsidRDefault="00B82C8E" w:rsidP="00B82C8E">
            <w:pPr>
              <w:rPr>
                <w:rFonts w:ascii="Arial" w:hAnsi="Arial" w:cs="Arial"/>
                <w:sz w:val="22"/>
                <w:szCs w:val="22"/>
              </w:rPr>
            </w:pPr>
          </w:p>
        </w:tc>
      </w:tr>
    </w:tbl>
    <w:p w14:paraId="458835B0" w14:textId="77777777" w:rsidR="00B82C8E" w:rsidRPr="00B11F96" w:rsidRDefault="00B82C8E" w:rsidP="00B82C8E">
      <w:pPr>
        <w:rPr>
          <w:rFonts w:ascii="Arial" w:hAnsi="Arial" w:cs="Arial"/>
          <w:sz w:val="22"/>
          <w:szCs w:val="22"/>
        </w:rPr>
      </w:pPr>
    </w:p>
    <w:tbl>
      <w:tblPr>
        <w:tblStyle w:val="TableGrid"/>
        <w:tblW w:w="0" w:type="auto"/>
        <w:tblLook w:val="04A0" w:firstRow="1" w:lastRow="0" w:firstColumn="1" w:lastColumn="0" w:noHBand="0" w:noVBand="1"/>
      </w:tblPr>
      <w:tblGrid>
        <w:gridCol w:w="3000"/>
        <w:gridCol w:w="1726"/>
        <w:gridCol w:w="1253"/>
        <w:gridCol w:w="2885"/>
      </w:tblGrid>
      <w:tr w:rsidR="00C76553" w:rsidRPr="00B11F96" w14:paraId="458835B2" w14:textId="77777777" w:rsidTr="00C76553">
        <w:tc>
          <w:tcPr>
            <w:tcW w:w="0" w:type="auto"/>
            <w:gridSpan w:val="4"/>
          </w:tcPr>
          <w:p w14:paraId="458835B1" w14:textId="77777777" w:rsidR="00C76553" w:rsidRPr="00B11F96" w:rsidRDefault="00C76553" w:rsidP="009D402E">
            <w:pPr>
              <w:keepNext/>
              <w:keepLines/>
              <w:jc w:val="center"/>
              <w:rPr>
                <w:rFonts w:ascii="Arial" w:hAnsi="Arial" w:cs="Arial"/>
                <w:b/>
                <w:sz w:val="22"/>
                <w:szCs w:val="22"/>
              </w:rPr>
            </w:pPr>
            <w:r w:rsidRPr="00B11F96">
              <w:rPr>
                <w:rFonts w:ascii="Arial" w:hAnsi="Arial" w:cs="Arial"/>
                <w:b/>
                <w:sz w:val="22"/>
                <w:szCs w:val="22"/>
              </w:rPr>
              <w:t>Permisos concesiones y patentes pendientes para la ejecución del proyecto</w:t>
            </w:r>
          </w:p>
        </w:tc>
      </w:tr>
      <w:tr w:rsidR="00C76553" w:rsidRPr="00B11F96" w14:paraId="458835B7" w14:textId="77777777" w:rsidTr="00C76553">
        <w:tc>
          <w:tcPr>
            <w:tcW w:w="0" w:type="auto"/>
            <w:vAlign w:val="center"/>
          </w:tcPr>
          <w:p w14:paraId="458835B3" w14:textId="77777777" w:rsidR="00C76553" w:rsidRPr="00B11F96" w:rsidRDefault="00C76553" w:rsidP="009D402E">
            <w:pPr>
              <w:keepNext/>
              <w:keepLines/>
              <w:jc w:val="center"/>
              <w:rPr>
                <w:rFonts w:ascii="Arial" w:hAnsi="Arial" w:cs="Arial"/>
                <w:b/>
                <w:sz w:val="22"/>
                <w:szCs w:val="22"/>
              </w:rPr>
            </w:pPr>
            <w:r w:rsidRPr="00B11F96">
              <w:rPr>
                <w:rFonts w:ascii="Arial" w:hAnsi="Arial" w:cs="Arial"/>
                <w:b/>
                <w:sz w:val="22"/>
                <w:szCs w:val="22"/>
              </w:rPr>
              <w:t>Tipo de Permiso, concesión o patente</w:t>
            </w:r>
          </w:p>
        </w:tc>
        <w:tc>
          <w:tcPr>
            <w:tcW w:w="0" w:type="auto"/>
            <w:vAlign w:val="center"/>
          </w:tcPr>
          <w:p w14:paraId="458835B4" w14:textId="77777777" w:rsidR="00C76553" w:rsidRPr="00B11F96" w:rsidRDefault="00C76553" w:rsidP="009D402E">
            <w:pPr>
              <w:keepNext/>
              <w:keepLines/>
              <w:jc w:val="center"/>
              <w:rPr>
                <w:rFonts w:ascii="Arial" w:hAnsi="Arial" w:cs="Arial"/>
                <w:b/>
                <w:sz w:val="22"/>
                <w:szCs w:val="22"/>
              </w:rPr>
            </w:pPr>
            <w:r w:rsidRPr="00B11F96">
              <w:rPr>
                <w:rFonts w:ascii="Arial" w:hAnsi="Arial" w:cs="Arial"/>
                <w:b/>
                <w:sz w:val="22"/>
                <w:szCs w:val="22"/>
              </w:rPr>
              <w:t>Proceso para su obtención</w:t>
            </w:r>
          </w:p>
        </w:tc>
        <w:tc>
          <w:tcPr>
            <w:tcW w:w="0" w:type="auto"/>
            <w:vAlign w:val="center"/>
          </w:tcPr>
          <w:p w14:paraId="458835B5" w14:textId="77777777" w:rsidR="00C76553" w:rsidRPr="00B11F96" w:rsidRDefault="00C76553" w:rsidP="009D402E">
            <w:pPr>
              <w:keepNext/>
              <w:keepLines/>
              <w:jc w:val="center"/>
              <w:rPr>
                <w:rFonts w:ascii="Arial" w:hAnsi="Arial" w:cs="Arial"/>
                <w:b/>
                <w:sz w:val="22"/>
                <w:szCs w:val="22"/>
              </w:rPr>
            </w:pPr>
            <w:r w:rsidRPr="00B11F96">
              <w:rPr>
                <w:rFonts w:ascii="Arial" w:hAnsi="Arial" w:cs="Arial"/>
                <w:b/>
                <w:sz w:val="22"/>
                <w:szCs w:val="22"/>
              </w:rPr>
              <w:t>Estado del trámite</w:t>
            </w:r>
          </w:p>
        </w:tc>
        <w:tc>
          <w:tcPr>
            <w:tcW w:w="0" w:type="auto"/>
            <w:vAlign w:val="center"/>
          </w:tcPr>
          <w:p w14:paraId="458835B6" w14:textId="77777777" w:rsidR="00C76553" w:rsidRPr="00B11F96" w:rsidRDefault="00C76553" w:rsidP="00DF2317">
            <w:pPr>
              <w:keepNext/>
              <w:keepLines/>
              <w:jc w:val="center"/>
              <w:rPr>
                <w:rFonts w:ascii="Arial" w:hAnsi="Arial" w:cs="Arial"/>
                <w:b/>
                <w:sz w:val="22"/>
                <w:szCs w:val="22"/>
              </w:rPr>
            </w:pPr>
            <w:r w:rsidRPr="00B11F96">
              <w:rPr>
                <w:rFonts w:ascii="Arial" w:hAnsi="Arial" w:cs="Arial"/>
                <w:b/>
                <w:sz w:val="22"/>
                <w:szCs w:val="22"/>
              </w:rPr>
              <w:t xml:space="preserve">Participante </w:t>
            </w:r>
            <w:r w:rsidR="00DF2317" w:rsidRPr="00B11F96">
              <w:rPr>
                <w:rFonts w:ascii="Arial" w:hAnsi="Arial" w:cs="Arial"/>
                <w:b/>
                <w:sz w:val="22"/>
                <w:szCs w:val="22"/>
              </w:rPr>
              <w:t>responsable de su obtención</w:t>
            </w:r>
          </w:p>
        </w:tc>
      </w:tr>
      <w:tr w:rsidR="00C76553" w:rsidRPr="00B11F96" w14:paraId="458835BC" w14:textId="77777777" w:rsidTr="00C76553">
        <w:tc>
          <w:tcPr>
            <w:tcW w:w="0" w:type="auto"/>
            <w:vAlign w:val="center"/>
          </w:tcPr>
          <w:p w14:paraId="458835B8" w14:textId="77777777" w:rsidR="00C76553" w:rsidRPr="00B11F96" w:rsidRDefault="00C76553" w:rsidP="009D402E">
            <w:pPr>
              <w:keepNext/>
              <w:keepLines/>
              <w:rPr>
                <w:rFonts w:ascii="Arial" w:hAnsi="Arial" w:cs="Arial"/>
                <w:i/>
                <w:sz w:val="22"/>
                <w:szCs w:val="22"/>
              </w:rPr>
            </w:pPr>
            <w:r w:rsidRPr="00B11F96">
              <w:rPr>
                <w:rFonts w:ascii="Arial" w:hAnsi="Arial" w:cs="Arial"/>
                <w:i/>
                <w:sz w:val="22"/>
                <w:szCs w:val="22"/>
              </w:rPr>
              <w:t>(Construcción, ambiental, vial, salud, explotación, arqueológico, etc.)</w:t>
            </w:r>
          </w:p>
        </w:tc>
        <w:tc>
          <w:tcPr>
            <w:tcW w:w="0" w:type="auto"/>
            <w:vAlign w:val="center"/>
          </w:tcPr>
          <w:p w14:paraId="458835B9" w14:textId="77777777" w:rsidR="00C76553" w:rsidRPr="00B11F96" w:rsidRDefault="00C76553" w:rsidP="009D402E">
            <w:pPr>
              <w:keepNext/>
              <w:keepLines/>
              <w:rPr>
                <w:rFonts w:ascii="Arial" w:hAnsi="Arial" w:cs="Arial"/>
                <w:sz w:val="22"/>
                <w:szCs w:val="22"/>
              </w:rPr>
            </w:pPr>
          </w:p>
        </w:tc>
        <w:tc>
          <w:tcPr>
            <w:tcW w:w="0" w:type="auto"/>
            <w:vAlign w:val="center"/>
          </w:tcPr>
          <w:p w14:paraId="458835BA" w14:textId="77777777" w:rsidR="00C76553" w:rsidRPr="00B11F96" w:rsidRDefault="00C76553" w:rsidP="009D402E">
            <w:pPr>
              <w:keepNext/>
              <w:keepLines/>
              <w:rPr>
                <w:rFonts w:ascii="Arial" w:hAnsi="Arial" w:cs="Arial"/>
                <w:sz w:val="22"/>
                <w:szCs w:val="22"/>
              </w:rPr>
            </w:pPr>
          </w:p>
        </w:tc>
        <w:tc>
          <w:tcPr>
            <w:tcW w:w="0" w:type="auto"/>
            <w:vAlign w:val="center"/>
          </w:tcPr>
          <w:p w14:paraId="458835BB" w14:textId="77777777" w:rsidR="00C76553" w:rsidRPr="00B11F96" w:rsidRDefault="00C76553" w:rsidP="009D402E">
            <w:pPr>
              <w:keepNext/>
              <w:keepLines/>
              <w:rPr>
                <w:rFonts w:ascii="Arial" w:hAnsi="Arial" w:cs="Arial"/>
                <w:i/>
                <w:sz w:val="22"/>
                <w:szCs w:val="22"/>
              </w:rPr>
            </w:pPr>
            <w:r w:rsidRPr="00B11F96">
              <w:rPr>
                <w:rFonts w:ascii="Arial" w:hAnsi="Arial" w:cs="Arial"/>
                <w:i/>
                <w:sz w:val="22"/>
                <w:szCs w:val="22"/>
              </w:rPr>
              <w:t>(Administrador del vehículo de propósito especial, patrocinador)</w:t>
            </w:r>
          </w:p>
        </w:tc>
      </w:tr>
    </w:tbl>
    <w:p w14:paraId="458835BD" w14:textId="77777777" w:rsidR="00B82C8E" w:rsidRPr="00B11F96" w:rsidRDefault="00B82C8E" w:rsidP="00B82C8E">
      <w:pPr>
        <w:rPr>
          <w:rFonts w:ascii="Arial" w:hAnsi="Arial" w:cs="Arial"/>
          <w:sz w:val="22"/>
          <w:szCs w:val="22"/>
        </w:rPr>
      </w:pPr>
    </w:p>
    <w:tbl>
      <w:tblPr>
        <w:tblStyle w:val="TableGrid"/>
        <w:tblW w:w="0" w:type="auto"/>
        <w:tblLook w:val="04A0" w:firstRow="1" w:lastRow="0" w:firstColumn="1" w:lastColumn="0" w:noHBand="0" w:noVBand="1"/>
      </w:tblPr>
      <w:tblGrid>
        <w:gridCol w:w="2861"/>
        <w:gridCol w:w="2018"/>
        <w:gridCol w:w="1818"/>
        <w:gridCol w:w="2167"/>
      </w:tblGrid>
      <w:tr w:rsidR="00B82C8E" w:rsidRPr="00B11F96" w14:paraId="458835BF" w14:textId="77777777" w:rsidTr="00B82C8E">
        <w:tc>
          <w:tcPr>
            <w:tcW w:w="0" w:type="auto"/>
            <w:gridSpan w:val="4"/>
            <w:vAlign w:val="center"/>
          </w:tcPr>
          <w:p w14:paraId="458835BE" w14:textId="77777777" w:rsidR="00B82C8E" w:rsidRPr="00B11F96" w:rsidRDefault="00B82C8E" w:rsidP="00B82C8E">
            <w:pPr>
              <w:jc w:val="center"/>
              <w:rPr>
                <w:rFonts w:ascii="Arial" w:hAnsi="Arial" w:cs="Arial"/>
                <w:b/>
                <w:sz w:val="22"/>
                <w:szCs w:val="22"/>
              </w:rPr>
            </w:pPr>
            <w:r w:rsidRPr="00B11F96">
              <w:rPr>
                <w:rFonts w:ascii="Arial" w:hAnsi="Arial" w:cs="Arial"/>
                <w:b/>
                <w:sz w:val="22"/>
                <w:szCs w:val="22"/>
              </w:rPr>
              <w:t>Autorizaciones obtenidas para la ejecución del proyecto</w:t>
            </w:r>
          </w:p>
        </w:tc>
      </w:tr>
      <w:tr w:rsidR="00B82C8E" w:rsidRPr="00B11F96" w14:paraId="458835C4" w14:textId="77777777" w:rsidTr="00B82C8E">
        <w:tc>
          <w:tcPr>
            <w:tcW w:w="0" w:type="auto"/>
            <w:vAlign w:val="center"/>
          </w:tcPr>
          <w:p w14:paraId="458835C0" w14:textId="77777777" w:rsidR="00B82C8E" w:rsidRPr="00B11F96" w:rsidRDefault="00B82C8E" w:rsidP="00B82C8E">
            <w:pPr>
              <w:jc w:val="center"/>
              <w:rPr>
                <w:rFonts w:ascii="Arial" w:hAnsi="Arial" w:cs="Arial"/>
                <w:b/>
                <w:sz w:val="22"/>
                <w:szCs w:val="22"/>
              </w:rPr>
            </w:pPr>
            <w:r w:rsidRPr="00B11F96">
              <w:rPr>
                <w:rFonts w:ascii="Arial" w:hAnsi="Arial" w:cs="Arial"/>
                <w:b/>
                <w:sz w:val="22"/>
                <w:szCs w:val="22"/>
              </w:rPr>
              <w:t>Tipo de Autorización</w:t>
            </w:r>
          </w:p>
        </w:tc>
        <w:tc>
          <w:tcPr>
            <w:tcW w:w="0" w:type="auto"/>
            <w:vAlign w:val="center"/>
          </w:tcPr>
          <w:p w14:paraId="458835C1" w14:textId="77777777" w:rsidR="00B82C8E" w:rsidRPr="00B11F96" w:rsidRDefault="00B82C8E" w:rsidP="00B82C8E">
            <w:pPr>
              <w:jc w:val="center"/>
              <w:rPr>
                <w:rFonts w:ascii="Arial" w:hAnsi="Arial" w:cs="Arial"/>
                <w:b/>
                <w:sz w:val="22"/>
                <w:szCs w:val="22"/>
              </w:rPr>
            </w:pPr>
            <w:r w:rsidRPr="00B11F96">
              <w:rPr>
                <w:rFonts w:ascii="Arial" w:hAnsi="Arial" w:cs="Arial"/>
                <w:b/>
                <w:sz w:val="22"/>
                <w:szCs w:val="22"/>
              </w:rPr>
              <w:t>Fecha y vigencia de la autorización</w:t>
            </w:r>
          </w:p>
        </w:tc>
        <w:tc>
          <w:tcPr>
            <w:tcW w:w="0" w:type="auto"/>
            <w:vAlign w:val="center"/>
          </w:tcPr>
          <w:p w14:paraId="458835C2" w14:textId="77777777" w:rsidR="00B82C8E" w:rsidRPr="00B11F96" w:rsidRDefault="00B82C8E" w:rsidP="00B82C8E">
            <w:pPr>
              <w:jc w:val="center"/>
              <w:rPr>
                <w:rFonts w:ascii="Arial" w:hAnsi="Arial" w:cs="Arial"/>
                <w:b/>
                <w:sz w:val="22"/>
                <w:szCs w:val="22"/>
              </w:rPr>
            </w:pPr>
            <w:r w:rsidRPr="00B11F96">
              <w:rPr>
                <w:rFonts w:ascii="Arial" w:hAnsi="Arial" w:cs="Arial"/>
                <w:b/>
                <w:sz w:val="22"/>
                <w:szCs w:val="22"/>
              </w:rPr>
              <w:t>Entidad que la otorgó</w:t>
            </w:r>
          </w:p>
        </w:tc>
        <w:tc>
          <w:tcPr>
            <w:tcW w:w="0" w:type="auto"/>
            <w:vAlign w:val="center"/>
          </w:tcPr>
          <w:p w14:paraId="458835C3" w14:textId="77777777" w:rsidR="00B82C8E" w:rsidRPr="00B11F96" w:rsidRDefault="00B82C8E" w:rsidP="00B82C8E">
            <w:pPr>
              <w:jc w:val="center"/>
              <w:rPr>
                <w:rFonts w:ascii="Arial" w:hAnsi="Arial" w:cs="Arial"/>
                <w:b/>
                <w:sz w:val="22"/>
                <w:szCs w:val="22"/>
              </w:rPr>
            </w:pPr>
            <w:r w:rsidRPr="00B11F96">
              <w:rPr>
                <w:rFonts w:ascii="Arial" w:hAnsi="Arial" w:cs="Arial"/>
                <w:b/>
                <w:sz w:val="22"/>
                <w:szCs w:val="22"/>
              </w:rPr>
              <w:t>Lugar de consulta público inversionista</w:t>
            </w:r>
          </w:p>
        </w:tc>
      </w:tr>
      <w:tr w:rsidR="00B82C8E" w:rsidRPr="00B11F96" w14:paraId="458835C9" w14:textId="77777777" w:rsidTr="00B82C8E">
        <w:tc>
          <w:tcPr>
            <w:tcW w:w="0" w:type="auto"/>
            <w:vAlign w:val="center"/>
          </w:tcPr>
          <w:p w14:paraId="458835C5" w14:textId="77777777" w:rsidR="00B82C8E" w:rsidRPr="00B11F96" w:rsidRDefault="00B82C8E" w:rsidP="00B82C8E">
            <w:pPr>
              <w:rPr>
                <w:rFonts w:ascii="Arial" w:hAnsi="Arial" w:cs="Arial"/>
                <w:sz w:val="22"/>
                <w:szCs w:val="22"/>
              </w:rPr>
            </w:pPr>
            <w:r w:rsidRPr="00B11F96">
              <w:rPr>
                <w:rFonts w:ascii="Arial" w:hAnsi="Arial" w:cs="Arial"/>
                <w:sz w:val="22"/>
                <w:szCs w:val="22"/>
              </w:rPr>
              <w:t>Refrendo de la Contraloría</w:t>
            </w:r>
          </w:p>
        </w:tc>
        <w:tc>
          <w:tcPr>
            <w:tcW w:w="0" w:type="auto"/>
            <w:vAlign w:val="center"/>
          </w:tcPr>
          <w:p w14:paraId="458835C6" w14:textId="77777777" w:rsidR="00B82C8E" w:rsidRPr="00B11F96" w:rsidRDefault="00B82C8E" w:rsidP="00B82C8E">
            <w:pPr>
              <w:rPr>
                <w:rFonts w:ascii="Arial" w:hAnsi="Arial" w:cs="Arial"/>
                <w:sz w:val="22"/>
                <w:szCs w:val="22"/>
              </w:rPr>
            </w:pPr>
            <w:r w:rsidRPr="00B11F96">
              <w:rPr>
                <w:rFonts w:ascii="Arial" w:hAnsi="Arial" w:cs="Arial"/>
                <w:sz w:val="22"/>
                <w:szCs w:val="22"/>
              </w:rPr>
              <w:t>Fecha del refrendo</w:t>
            </w:r>
          </w:p>
        </w:tc>
        <w:tc>
          <w:tcPr>
            <w:tcW w:w="0" w:type="auto"/>
            <w:vAlign w:val="center"/>
          </w:tcPr>
          <w:p w14:paraId="458835C7" w14:textId="77777777" w:rsidR="00B82C8E" w:rsidRPr="00B11F96" w:rsidRDefault="00B82C8E" w:rsidP="00B82C8E">
            <w:pPr>
              <w:rPr>
                <w:rFonts w:ascii="Arial" w:hAnsi="Arial" w:cs="Arial"/>
                <w:sz w:val="22"/>
                <w:szCs w:val="22"/>
              </w:rPr>
            </w:pPr>
            <w:r w:rsidRPr="00B11F96">
              <w:rPr>
                <w:rFonts w:ascii="Arial" w:hAnsi="Arial" w:cs="Arial"/>
                <w:sz w:val="22"/>
                <w:szCs w:val="22"/>
              </w:rPr>
              <w:t>Contraloría General de la República</w:t>
            </w:r>
          </w:p>
        </w:tc>
        <w:tc>
          <w:tcPr>
            <w:tcW w:w="0" w:type="auto"/>
            <w:vAlign w:val="center"/>
          </w:tcPr>
          <w:p w14:paraId="458835C8" w14:textId="77777777" w:rsidR="00B82C8E" w:rsidRPr="00B11F96" w:rsidRDefault="00B82C8E" w:rsidP="00B82C8E">
            <w:pPr>
              <w:rPr>
                <w:rFonts w:ascii="Arial" w:hAnsi="Arial" w:cs="Arial"/>
                <w:sz w:val="22"/>
                <w:szCs w:val="22"/>
              </w:rPr>
            </w:pPr>
          </w:p>
        </w:tc>
      </w:tr>
      <w:tr w:rsidR="00B82C8E" w:rsidRPr="00B11F96" w14:paraId="458835CE" w14:textId="77777777" w:rsidTr="00B82C8E">
        <w:tc>
          <w:tcPr>
            <w:tcW w:w="0" w:type="auto"/>
            <w:vAlign w:val="center"/>
          </w:tcPr>
          <w:p w14:paraId="458835CA" w14:textId="77777777" w:rsidR="00B82C8E" w:rsidRPr="00B11F96" w:rsidRDefault="00B82C8E" w:rsidP="00B82C8E">
            <w:pPr>
              <w:rPr>
                <w:rFonts w:ascii="Arial" w:hAnsi="Arial" w:cs="Arial"/>
                <w:i/>
                <w:sz w:val="22"/>
                <w:szCs w:val="22"/>
              </w:rPr>
            </w:pPr>
            <w:r w:rsidRPr="00B11F96">
              <w:rPr>
                <w:rFonts w:ascii="Arial" w:hAnsi="Arial" w:cs="Arial"/>
                <w:i/>
                <w:sz w:val="22"/>
                <w:szCs w:val="22"/>
              </w:rPr>
              <w:t>(Banco Central, Ministerio de Hacienda, Ministerio de Planificación, Ley, etc.)</w:t>
            </w:r>
          </w:p>
        </w:tc>
        <w:tc>
          <w:tcPr>
            <w:tcW w:w="0" w:type="auto"/>
            <w:vAlign w:val="center"/>
          </w:tcPr>
          <w:p w14:paraId="458835CB" w14:textId="77777777" w:rsidR="00B82C8E" w:rsidRPr="00B11F96" w:rsidRDefault="00B82C8E" w:rsidP="00B82C8E">
            <w:pPr>
              <w:rPr>
                <w:rFonts w:ascii="Arial" w:hAnsi="Arial" w:cs="Arial"/>
                <w:sz w:val="22"/>
                <w:szCs w:val="22"/>
              </w:rPr>
            </w:pPr>
          </w:p>
        </w:tc>
        <w:tc>
          <w:tcPr>
            <w:tcW w:w="0" w:type="auto"/>
            <w:vAlign w:val="center"/>
          </w:tcPr>
          <w:p w14:paraId="458835CC" w14:textId="77777777" w:rsidR="00B82C8E" w:rsidRPr="00B11F96" w:rsidRDefault="00B82C8E" w:rsidP="00B82C8E">
            <w:pPr>
              <w:rPr>
                <w:rFonts w:ascii="Arial" w:hAnsi="Arial" w:cs="Arial"/>
                <w:sz w:val="22"/>
                <w:szCs w:val="22"/>
              </w:rPr>
            </w:pPr>
          </w:p>
        </w:tc>
        <w:tc>
          <w:tcPr>
            <w:tcW w:w="0" w:type="auto"/>
            <w:vAlign w:val="center"/>
          </w:tcPr>
          <w:p w14:paraId="458835CD" w14:textId="77777777" w:rsidR="00B82C8E" w:rsidRPr="00B11F96" w:rsidRDefault="00B82C8E" w:rsidP="00B82C8E">
            <w:pPr>
              <w:rPr>
                <w:rFonts w:ascii="Arial" w:hAnsi="Arial" w:cs="Arial"/>
                <w:sz w:val="22"/>
                <w:szCs w:val="22"/>
              </w:rPr>
            </w:pPr>
          </w:p>
        </w:tc>
      </w:tr>
    </w:tbl>
    <w:p w14:paraId="458835CF" w14:textId="77777777" w:rsidR="00B82C8E" w:rsidRPr="00B11F96" w:rsidRDefault="00B82C8E" w:rsidP="00B82C8E">
      <w:pPr>
        <w:rPr>
          <w:rFonts w:ascii="Arial" w:hAnsi="Arial" w:cs="Arial"/>
          <w:sz w:val="22"/>
          <w:szCs w:val="22"/>
        </w:rPr>
      </w:pPr>
    </w:p>
    <w:tbl>
      <w:tblPr>
        <w:tblStyle w:val="TableGrid"/>
        <w:tblW w:w="0" w:type="auto"/>
        <w:tblLook w:val="04A0" w:firstRow="1" w:lastRow="0" w:firstColumn="1" w:lastColumn="0" w:noHBand="0" w:noVBand="1"/>
      </w:tblPr>
      <w:tblGrid>
        <w:gridCol w:w="3082"/>
        <w:gridCol w:w="1707"/>
        <w:gridCol w:w="1241"/>
        <w:gridCol w:w="2834"/>
      </w:tblGrid>
      <w:tr w:rsidR="00F2714A" w:rsidRPr="00B11F96" w14:paraId="458835D1" w14:textId="77777777" w:rsidTr="00B63B21">
        <w:tc>
          <w:tcPr>
            <w:tcW w:w="0" w:type="auto"/>
            <w:gridSpan w:val="4"/>
          </w:tcPr>
          <w:p w14:paraId="458835D0" w14:textId="77777777" w:rsidR="00F2714A" w:rsidRPr="00B11F96" w:rsidRDefault="00F2714A" w:rsidP="00B82C8E">
            <w:pPr>
              <w:jc w:val="center"/>
              <w:rPr>
                <w:rFonts w:ascii="Arial" w:hAnsi="Arial" w:cs="Arial"/>
                <w:b/>
                <w:sz w:val="22"/>
                <w:szCs w:val="22"/>
              </w:rPr>
            </w:pPr>
            <w:r w:rsidRPr="00B11F96">
              <w:rPr>
                <w:rFonts w:ascii="Arial" w:hAnsi="Arial" w:cs="Arial"/>
                <w:b/>
                <w:sz w:val="22"/>
                <w:szCs w:val="22"/>
              </w:rPr>
              <w:t>Autorizaciones pendientes para la ejecución del proyecto</w:t>
            </w:r>
          </w:p>
        </w:tc>
      </w:tr>
      <w:tr w:rsidR="00C76553" w:rsidRPr="00B11F96" w14:paraId="458835D6" w14:textId="77777777" w:rsidTr="00C76553">
        <w:tc>
          <w:tcPr>
            <w:tcW w:w="0" w:type="auto"/>
            <w:vAlign w:val="center"/>
          </w:tcPr>
          <w:p w14:paraId="458835D2" w14:textId="77777777" w:rsidR="00C76553" w:rsidRPr="00B11F96" w:rsidRDefault="00C76553" w:rsidP="00B82C8E">
            <w:pPr>
              <w:jc w:val="center"/>
              <w:rPr>
                <w:rFonts w:ascii="Arial" w:hAnsi="Arial" w:cs="Arial"/>
                <w:b/>
                <w:sz w:val="22"/>
                <w:szCs w:val="22"/>
              </w:rPr>
            </w:pPr>
            <w:r w:rsidRPr="00B11F96">
              <w:rPr>
                <w:rFonts w:ascii="Arial" w:hAnsi="Arial" w:cs="Arial"/>
                <w:b/>
                <w:sz w:val="22"/>
                <w:szCs w:val="22"/>
              </w:rPr>
              <w:t>Tipo de Autorización</w:t>
            </w:r>
          </w:p>
        </w:tc>
        <w:tc>
          <w:tcPr>
            <w:tcW w:w="0" w:type="auto"/>
            <w:vAlign w:val="center"/>
          </w:tcPr>
          <w:p w14:paraId="458835D3" w14:textId="77777777" w:rsidR="00C76553" w:rsidRPr="00B11F96" w:rsidRDefault="00C76553" w:rsidP="00B82C8E">
            <w:pPr>
              <w:jc w:val="center"/>
              <w:rPr>
                <w:rFonts w:ascii="Arial" w:hAnsi="Arial" w:cs="Arial"/>
                <w:b/>
                <w:sz w:val="22"/>
                <w:szCs w:val="22"/>
              </w:rPr>
            </w:pPr>
            <w:r w:rsidRPr="00B11F96">
              <w:rPr>
                <w:rFonts w:ascii="Arial" w:hAnsi="Arial" w:cs="Arial"/>
                <w:b/>
                <w:sz w:val="22"/>
                <w:szCs w:val="22"/>
              </w:rPr>
              <w:t>Proceso para su obtención</w:t>
            </w:r>
          </w:p>
        </w:tc>
        <w:tc>
          <w:tcPr>
            <w:tcW w:w="0" w:type="auto"/>
            <w:vAlign w:val="center"/>
          </w:tcPr>
          <w:p w14:paraId="458835D4" w14:textId="77777777" w:rsidR="00C76553" w:rsidRPr="00B11F96" w:rsidRDefault="00C76553" w:rsidP="00B82C8E">
            <w:pPr>
              <w:jc w:val="center"/>
              <w:rPr>
                <w:rFonts w:ascii="Arial" w:hAnsi="Arial" w:cs="Arial"/>
                <w:b/>
                <w:sz w:val="22"/>
                <w:szCs w:val="22"/>
              </w:rPr>
            </w:pPr>
            <w:r w:rsidRPr="00B11F96">
              <w:rPr>
                <w:rFonts w:ascii="Arial" w:hAnsi="Arial" w:cs="Arial"/>
                <w:b/>
                <w:sz w:val="22"/>
                <w:szCs w:val="22"/>
              </w:rPr>
              <w:t>Estado del trámite</w:t>
            </w:r>
          </w:p>
        </w:tc>
        <w:tc>
          <w:tcPr>
            <w:tcW w:w="0" w:type="auto"/>
          </w:tcPr>
          <w:p w14:paraId="458835D5" w14:textId="77777777" w:rsidR="00C76553" w:rsidRPr="00B11F96" w:rsidRDefault="00C76553" w:rsidP="00B82C8E">
            <w:pPr>
              <w:jc w:val="center"/>
              <w:rPr>
                <w:rFonts w:ascii="Arial" w:hAnsi="Arial" w:cs="Arial"/>
                <w:b/>
                <w:sz w:val="22"/>
                <w:szCs w:val="22"/>
              </w:rPr>
            </w:pPr>
            <w:r w:rsidRPr="00B11F96">
              <w:rPr>
                <w:rFonts w:ascii="Arial" w:hAnsi="Arial" w:cs="Arial"/>
                <w:b/>
                <w:sz w:val="22"/>
                <w:szCs w:val="22"/>
              </w:rPr>
              <w:t xml:space="preserve">Participante </w:t>
            </w:r>
            <w:r w:rsidR="00DF2317" w:rsidRPr="00B11F96">
              <w:rPr>
                <w:rFonts w:ascii="Arial" w:hAnsi="Arial" w:cs="Arial"/>
                <w:b/>
                <w:sz w:val="22"/>
                <w:szCs w:val="22"/>
              </w:rPr>
              <w:t>responsable de su obtención</w:t>
            </w:r>
          </w:p>
        </w:tc>
      </w:tr>
      <w:tr w:rsidR="00C76553" w:rsidRPr="00B11F96" w14:paraId="458835DB" w14:textId="77777777" w:rsidTr="00C76553">
        <w:tc>
          <w:tcPr>
            <w:tcW w:w="0" w:type="auto"/>
          </w:tcPr>
          <w:p w14:paraId="458835D7" w14:textId="77777777" w:rsidR="00C76553" w:rsidRPr="00B11F96" w:rsidRDefault="00C76553" w:rsidP="00B82C8E">
            <w:pPr>
              <w:rPr>
                <w:rFonts w:ascii="Arial" w:hAnsi="Arial" w:cs="Arial"/>
                <w:i/>
                <w:sz w:val="22"/>
                <w:szCs w:val="22"/>
              </w:rPr>
            </w:pPr>
            <w:r w:rsidRPr="00B11F96">
              <w:rPr>
                <w:rFonts w:ascii="Arial" w:hAnsi="Arial" w:cs="Arial"/>
                <w:i/>
                <w:sz w:val="22"/>
                <w:szCs w:val="22"/>
              </w:rPr>
              <w:t>(Banco Central, Ministerio de Hacienda, Ministerio de Planificación, Ley, etc.)</w:t>
            </w:r>
          </w:p>
        </w:tc>
        <w:tc>
          <w:tcPr>
            <w:tcW w:w="0" w:type="auto"/>
          </w:tcPr>
          <w:p w14:paraId="458835D8" w14:textId="77777777" w:rsidR="00C76553" w:rsidRPr="00B11F96" w:rsidRDefault="00C76553" w:rsidP="00B82C8E">
            <w:pPr>
              <w:rPr>
                <w:rFonts w:ascii="Arial" w:hAnsi="Arial" w:cs="Arial"/>
                <w:sz w:val="22"/>
                <w:szCs w:val="22"/>
              </w:rPr>
            </w:pPr>
          </w:p>
        </w:tc>
        <w:tc>
          <w:tcPr>
            <w:tcW w:w="0" w:type="auto"/>
          </w:tcPr>
          <w:p w14:paraId="458835D9" w14:textId="77777777" w:rsidR="00C76553" w:rsidRPr="00B11F96" w:rsidRDefault="00C76553" w:rsidP="00B82C8E">
            <w:pPr>
              <w:rPr>
                <w:rFonts w:ascii="Arial" w:hAnsi="Arial" w:cs="Arial"/>
                <w:sz w:val="22"/>
                <w:szCs w:val="22"/>
              </w:rPr>
            </w:pPr>
          </w:p>
        </w:tc>
        <w:tc>
          <w:tcPr>
            <w:tcW w:w="0" w:type="auto"/>
          </w:tcPr>
          <w:p w14:paraId="458835DA" w14:textId="77777777" w:rsidR="00C76553" w:rsidRPr="00B11F96" w:rsidRDefault="00C76553" w:rsidP="00B82C8E">
            <w:pPr>
              <w:rPr>
                <w:rFonts w:ascii="Arial" w:hAnsi="Arial" w:cs="Arial"/>
                <w:sz w:val="22"/>
                <w:szCs w:val="22"/>
              </w:rPr>
            </w:pPr>
            <w:r w:rsidRPr="00B11F96">
              <w:rPr>
                <w:rFonts w:ascii="Arial" w:hAnsi="Arial" w:cs="Arial"/>
                <w:i/>
                <w:sz w:val="22"/>
                <w:szCs w:val="22"/>
              </w:rPr>
              <w:t>(Administrador del vehículo de propósito especial, patrocinador)</w:t>
            </w:r>
          </w:p>
        </w:tc>
      </w:tr>
    </w:tbl>
    <w:p w14:paraId="458835DC" w14:textId="77777777" w:rsidR="00B82C8E" w:rsidRPr="00B11F96" w:rsidRDefault="00B82C8E" w:rsidP="00463457">
      <w:pPr>
        <w:rPr>
          <w:rFonts w:ascii="Arial" w:hAnsi="Arial" w:cs="Arial"/>
          <w:sz w:val="22"/>
          <w:szCs w:val="22"/>
        </w:rPr>
      </w:pPr>
    </w:p>
    <w:p w14:paraId="458835DD"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i/>
          <w:sz w:val="22"/>
          <w:lang w:val="es-CR"/>
        </w:rPr>
        <w:t>“xxxxxx, S.A. (sociedad de propósito especial)/el fideic</w:t>
      </w:r>
      <w:r w:rsidR="007D6506" w:rsidRPr="00B11F96">
        <w:rPr>
          <w:rFonts w:cs="Arial"/>
          <w:i/>
          <w:sz w:val="22"/>
          <w:lang w:val="es-CR"/>
        </w:rPr>
        <w:t>omiso/sus administradores/y</w:t>
      </w:r>
      <w:r w:rsidRPr="00B11F96">
        <w:rPr>
          <w:rFonts w:cs="Arial"/>
          <w:i/>
          <w:sz w:val="22"/>
          <w:lang w:val="es-CR"/>
        </w:rPr>
        <w:t xml:space="preserve"> el patrocinador del proyecto, son los responsables por velar que se lleven a cabo todos los estudios y se obtengan todos los permisos y autorizaciones requeridas para el proyecto</w:t>
      </w:r>
      <w:r w:rsidRPr="00B11F96">
        <w:rPr>
          <w:rFonts w:cs="Arial"/>
          <w:sz w:val="22"/>
          <w:lang w:val="es-CR"/>
        </w:rPr>
        <w:t>”.</w:t>
      </w:r>
    </w:p>
    <w:p w14:paraId="458835DE" w14:textId="77777777" w:rsidR="00B82C8E" w:rsidRPr="00B11F96" w:rsidRDefault="00B82C8E" w:rsidP="00463457">
      <w:pPr>
        <w:jc w:val="both"/>
        <w:rPr>
          <w:rFonts w:ascii="Arial" w:hAnsi="Arial" w:cs="Arial"/>
          <w:sz w:val="22"/>
          <w:szCs w:val="22"/>
        </w:rPr>
      </w:pPr>
    </w:p>
    <w:p w14:paraId="458835DF" w14:textId="77777777" w:rsidR="00B82C8E" w:rsidRPr="00B11F96" w:rsidRDefault="00B82C8E" w:rsidP="008D45F5">
      <w:pPr>
        <w:pStyle w:val="Heading1"/>
        <w:numPr>
          <w:ilvl w:val="0"/>
          <w:numId w:val="23"/>
        </w:numPr>
        <w:rPr>
          <w:rFonts w:cs="Arial"/>
          <w:szCs w:val="22"/>
        </w:rPr>
      </w:pPr>
      <w:r w:rsidRPr="00B11F96">
        <w:rPr>
          <w:rFonts w:cs="Arial"/>
          <w:szCs w:val="22"/>
        </w:rPr>
        <w:t>ESTRUCTURA DE GESTIÓN Y CONTROL DEL PROYECTO</w:t>
      </w:r>
    </w:p>
    <w:p w14:paraId="458835E0" w14:textId="77777777" w:rsidR="00B82C8E" w:rsidRPr="00B11F96" w:rsidRDefault="00B82C8E" w:rsidP="00B82C8E">
      <w:pPr>
        <w:ind w:left="502"/>
        <w:jc w:val="both"/>
        <w:rPr>
          <w:rStyle w:val="Heading2Char"/>
          <w:rFonts w:cs="Arial"/>
          <w:sz w:val="22"/>
          <w:szCs w:val="22"/>
        </w:rPr>
      </w:pPr>
    </w:p>
    <w:p w14:paraId="458835E1" w14:textId="77777777" w:rsidR="00B82C8E" w:rsidRPr="00B11F96" w:rsidRDefault="00B82C8E" w:rsidP="008D45F5">
      <w:pPr>
        <w:numPr>
          <w:ilvl w:val="0"/>
          <w:numId w:val="26"/>
        </w:numPr>
        <w:jc w:val="both"/>
        <w:rPr>
          <w:rStyle w:val="Heading2Char"/>
          <w:rFonts w:cs="Arial"/>
          <w:sz w:val="22"/>
          <w:szCs w:val="22"/>
        </w:rPr>
      </w:pPr>
      <w:r w:rsidRPr="00B11F96">
        <w:rPr>
          <w:rStyle w:val="Heading2Char"/>
          <w:rFonts w:cs="Arial"/>
          <w:sz w:val="22"/>
          <w:szCs w:val="22"/>
        </w:rPr>
        <w:t>Identificación gestión y representación del vehículo de propósito especial</w:t>
      </w:r>
    </w:p>
    <w:p w14:paraId="458835E2" w14:textId="77777777" w:rsidR="00B82C8E" w:rsidRPr="00B11F96" w:rsidRDefault="00B82C8E" w:rsidP="00B82C8E">
      <w:pPr>
        <w:jc w:val="both"/>
        <w:rPr>
          <w:rFonts w:ascii="Arial" w:hAnsi="Arial" w:cs="Arial"/>
          <w:sz w:val="22"/>
          <w:szCs w:val="22"/>
        </w:rPr>
      </w:pPr>
      <w:r w:rsidRPr="00B11F96">
        <w:rPr>
          <w:rFonts w:ascii="Arial" w:hAnsi="Arial" w:cs="Arial"/>
          <w:sz w:val="22"/>
          <w:szCs w:val="22"/>
        </w:rPr>
        <w:t>Identificar el vehículo de propósito especial, detallando su nombre</w:t>
      </w:r>
      <w:r w:rsidR="00BF1836" w:rsidRPr="00B11F96">
        <w:rPr>
          <w:rFonts w:ascii="Arial" w:hAnsi="Arial" w:cs="Arial"/>
          <w:sz w:val="22"/>
          <w:szCs w:val="22"/>
        </w:rPr>
        <w:t xml:space="preserve"> (razón social)</w:t>
      </w:r>
      <w:r w:rsidRPr="00B11F96">
        <w:rPr>
          <w:rFonts w:ascii="Arial" w:hAnsi="Arial" w:cs="Arial"/>
          <w:sz w:val="22"/>
          <w:szCs w:val="22"/>
        </w:rPr>
        <w:t>, tipo de vehículo (fideicomiso/sociedad de propósito especial), y cédula jurídica (cuando corresponda).</w:t>
      </w:r>
    </w:p>
    <w:p w14:paraId="458835E3" w14:textId="77777777" w:rsidR="00B82C8E" w:rsidRPr="00B11F96" w:rsidRDefault="00B82C8E" w:rsidP="00B82C8E">
      <w:pPr>
        <w:jc w:val="both"/>
        <w:rPr>
          <w:rFonts w:ascii="Arial" w:hAnsi="Arial" w:cs="Arial"/>
          <w:sz w:val="22"/>
          <w:szCs w:val="22"/>
        </w:rPr>
      </w:pPr>
    </w:p>
    <w:p w14:paraId="458835E4" w14:textId="77777777" w:rsidR="00B82C8E" w:rsidRPr="00B11F96" w:rsidRDefault="00B82C8E" w:rsidP="008D45F5">
      <w:pPr>
        <w:widowControl w:val="0"/>
        <w:numPr>
          <w:ilvl w:val="0"/>
          <w:numId w:val="25"/>
        </w:numPr>
        <w:spacing w:before="60" w:after="60"/>
        <w:jc w:val="both"/>
        <w:rPr>
          <w:rStyle w:val="Heading3Char"/>
          <w:rFonts w:cs="Arial"/>
          <w:sz w:val="22"/>
          <w:szCs w:val="22"/>
        </w:rPr>
      </w:pPr>
      <w:r w:rsidRPr="00B11F96">
        <w:rPr>
          <w:rStyle w:val="Heading3Char"/>
          <w:rFonts w:cs="Arial"/>
          <w:sz w:val="22"/>
          <w:szCs w:val="22"/>
        </w:rPr>
        <w:t>En el caso de fideicomisos:</w:t>
      </w:r>
    </w:p>
    <w:p w14:paraId="458835E5" w14:textId="77777777" w:rsidR="00AA7CC9" w:rsidRPr="00B11F96" w:rsidRDefault="00267E5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lastRenderedPageBreak/>
        <w:t>Indicar la fecha de suscripción del contrato</w:t>
      </w:r>
      <w:r w:rsidR="00BF1CB0" w:rsidRPr="00B11F96">
        <w:rPr>
          <w:rFonts w:cs="Arial"/>
          <w:sz w:val="22"/>
          <w:lang w:val="es-CR"/>
        </w:rPr>
        <w:t>.</w:t>
      </w:r>
    </w:p>
    <w:p w14:paraId="458835E6" w14:textId="77777777" w:rsidR="002D7718" w:rsidRPr="00B11F96" w:rsidRDefault="00267E5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Indicar el plazo y la fecha de vencimiento del contrato de fideicomiso. </w:t>
      </w:r>
    </w:p>
    <w:p w14:paraId="458835E7" w14:textId="77777777" w:rsidR="00B82C8E" w:rsidRPr="00B11F96" w:rsidRDefault="00AF0518"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w:t>
      </w:r>
      <w:r w:rsidR="00B82C8E" w:rsidRPr="00B11F96">
        <w:rPr>
          <w:rFonts w:cs="Arial"/>
          <w:sz w:val="22"/>
          <w:lang w:val="es-CR"/>
        </w:rPr>
        <w:t xml:space="preserve"> que la gestión y representación del fideicomiso le corresponde a “xxxx” (nombre del fiduciario), en su condición de administrador del fideicomiso.</w:t>
      </w:r>
    </w:p>
    <w:p w14:paraId="458835E8"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Detalle de las partes que lo conforman:</w:t>
      </w:r>
    </w:p>
    <w:p w14:paraId="458835E9" w14:textId="77777777" w:rsidR="00B82C8E" w:rsidRPr="00B11F96" w:rsidRDefault="00B82C8E" w:rsidP="00B82C8E">
      <w:pPr>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2197"/>
        <w:gridCol w:w="3274"/>
      </w:tblGrid>
      <w:tr w:rsidR="00802933" w:rsidRPr="00B11F96" w14:paraId="458835EB" w14:textId="77777777" w:rsidTr="00802933">
        <w:trPr>
          <w:jc w:val="center"/>
        </w:trPr>
        <w:tc>
          <w:tcPr>
            <w:tcW w:w="5471" w:type="dxa"/>
            <w:gridSpan w:val="2"/>
            <w:vAlign w:val="center"/>
          </w:tcPr>
          <w:p w14:paraId="458835EA" w14:textId="77777777" w:rsidR="00802933" w:rsidRPr="00B11F96" w:rsidRDefault="00802933" w:rsidP="00B82C8E">
            <w:pPr>
              <w:jc w:val="center"/>
              <w:rPr>
                <w:rFonts w:ascii="Arial" w:hAnsi="Arial" w:cs="Arial"/>
                <w:b/>
                <w:sz w:val="22"/>
                <w:szCs w:val="22"/>
              </w:rPr>
            </w:pPr>
            <w:r w:rsidRPr="00B11F96">
              <w:rPr>
                <w:rFonts w:ascii="Arial" w:hAnsi="Arial" w:cs="Arial"/>
                <w:b/>
                <w:sz w:val="22"/>
                <w:szCs w:val="22"/>
              </w:rPr>
              <w:t>Partes que conforman el fideicomiso</w:t>
            </w:r>
          </w:p>
        </w:tc>
      </w:tr>
      <w:tr w:rsidR="00802933" w:rsidRPr="00B11F96" w14:paraId="458835EE" w14:textId="77777777" w:rsidTr="00B82C8E">
        <w:trPr>
          <w:jc w:val="center"/>
        </w:trPr>
        <w:tc>
          <w:tcPr>
            <w:tcW w:w="0" w:type="auto"/>
            <w:vAlign w:val="center"/>
          </w:tcPr>
          <w:p w14:paraId="458835EC" w14:textId="77777777" w:rsidR="00802933" w:rsidRPr="00B11F96" w:rsidRDefault="00802933" w:rsidP="00B82C8E">
            <w:pPr>
              <w:jc w:val="center"/>
              <w:rPr>
                <w:rFonts w:ascii="Arial" w:hAnsi="Arial" w:cs="Arial"/>
                <w:b/>
                <w:sz w:val="22"/>
                <w:szCs w:val="22"/>
              </w:rPr>
            </w:pPr>
            <w:r w:rsidRPr="00B11F96">
              <w:rPr>
                <w:rFonts w:ascii="Arial" w:hAnsi="Arial" w:cs="Arial"/>
                <w:b/>
                <w:sz w:val="22"/>
                <w:szCs w:val="22"/>
              </w:rPr>
              <w:t>Función</w:t>
            </w:r>
          </w:p>
        </w:tc>
        <w:tc>
          <w:tcPr>
            <w:tcW w:w="0" w:type="auto"/>
            <w:vAlign w:val="center"/>
          </w:tcPr>
          <w:p w14:paraId="458835ED" w14:textId="77777777" w:rsidR="00802933" w:rsidRPr="00B11F96" w:rsidRDefault="00802933" w:rsidP="00B82C8E">
            <w:pPr>
              <w:jc w:val="center"/>
              <w:rPr>
                <w:rFonts w:ascii="Arial" w:hAnsi="Arial" w:cs="Arial"/>
                <w:b/>
                <w:sz w:val="22"/>
                <w:szCs w:val="22"/>
              </w:rPr>
            </w:pPr>
            <w:r w:rsidRPr="00B11F96">
              <w:rPr>
                <w:rFonts w:ascii="Arial" w:hAnsi="Arial" w:cs="Arial"/>
                <w:b/>
                <w:sz w:val="22"/>
                <w:szCs w:val="22"/>
              </w:rPr>
              <w:t>Nombre/Razón social</w:t>
            </w:r>
          </w:p>
        </w:tc>
      </w:tr>
      <w:tr w:rsidR="00802933" w:rsidRPr="00B11F96" w14:paraId="458835F1" w14:textId="77777777" w:rsidTr="00B82C8E">
        <w:trPr>
          <w:jc w:val="center"/>
        </w:trPr>
        <w:tc>
          <w:tcPr>
            <w:tcW w:w="0" w:type="auto"/>
          </w:tcPr>
          <w:p w14:paraId="458835EF" w14:textId="77777777" w:rsidR="00802933" w:rsidRPr="00B11F96" w:rsidRDefault="00802933" w:rsidP="00B82C8E">
            <w:pPr>
              <w:rPr>
                <w:rFonts w:ascii="Arial" w:hAnsi="Arial" w:cs="Arial"/>
                <w:sz w:val="22"/>
                <w:szCs w:val="22"/>
              </w:rPr>
            </w:pPr>
            <w:r w:rsidRPr="00B11F96">
              <w:rPr>
                <w:rFonts w:ascii="Arial" w:hAnsi="Arial" w:cs="Arial"/>
                <w:sz w:val="22"/>
                <w:szCs w:val="22"/>
              </w:rPr>
              <w:t>Fideicomitente</w:t>
            </w:r>
          </w:p>
        </w:tc>
        <w:tc>
          <w:tcPr>
            <w:tcW w:w="0" w:type="auto"/>
          </w:tcPr>
          <w:p w14:paraId="458835F0" w14:textId="77777777" w:rsidR="00802933" w:rsidRPr="00B11F96" w:rsidRDefault="00802933" w:rsidP="00B82C8E">
            <w:pPr>
              <w:rPr>
                <w:rFonts w:ascii="Arial" w:hAnsi="Arial" w:cs="Arial"/>
                <w:sz w:val="22"/>
                <w:szCs w:val="22"/>
              </w:rPr>
            </w:pPr>
          </w:p>
        </w:tc>
      </w:tr>
      <w:tr w:rsidR="00802933" w:rsidRPr="00B11F96" w14:paraId="458835F4" w14:textId="77777777" w:rsidTr="00B82C8E">
        <w:trPr>
          <w:jc w:val="center"/>
        </w:trPr>
        <w:tc>
          <w:tcPr>
            <w:tcW w:w="0" w:type="auto"/>
          </w:tcPr>
          <w:p w14:paraId="458835F2" w14:textId="77777777" w:rsidR="00802933" w:rsidRPr="00B11F96" w:rsidRDefault="00802933" w:rsidP="00B82C8E">
            <w:pPr>
              <w:rPr>
                <w:rFonts w:ascii="Arial" w:hAnsi="Arial" w:cs="Arial"/>
                <w:sz w:val="22"/>
                <w:szCs w:val="22"/>
              </w:rPr>
            </w:pPr>
            <w:r w:rsidRPr="00B11F96">
              <w:rPr>
                <w:rFonts w:ascii="Arial" w:hAnsi="Arial" w:cs="Arial"/>
                <w:sz w:val="22"/>
                <w:szCs w:val="22"/>
              </w:rPr>
              <w:t>Fiduciario</w:t>
            </w:r>
          </w:p>
        </w:tc>
        <w:tc>
          <w:tcPr>
            <w:tcW w:w="0" w:type="auto"/>
          </w:tcPr>
          <w:p w14:paraId="458835F3" w14:textId="77777777" w:rsidR="00802933" w:rsidRPr="00B11F96" w:rsidRDefault="00802933" w:rsidP="00B82C8E">
            <w:pPr>
              <w:rPr>
                <w:rFonts w:ascii="Arial" w:hAnsi="Arial" w:cs="Arial"/>
                <w:sz w:val="22"/>
                <w:szCs w:val="22"/>
              </w:rPr>
            </w:pPr>
          </w:p>
        </w:tc>
      </w:tr>
      <w:tr w:rsidR="00802933" w:rsidRPr="00B11F96" w14:paraId="458835F7" w14:textId="77777777" w:rsidTr="00B82C8E">
        <w:trPr>
          <w:jc w:val="center"/>
        </w:trPr>
        <w:tc>
          <w:tcPr>
            <w:tcW w:w="0" w:type="auto"/>
          </w:tcPr>
          <w:p w14:paraId="458835F5" w14:textId="77777777" w:rsidR="00802933" w:rsidRPr="00B11F96" w:rsidRDefault="00802933" w:rsidP="00B82C8E">
            <w:pPr>
              <w:rPr>
                <w:rFonts w:ascii="Arial" w:hAnsi="Arial" w:cs="Arial"/>
                <w:sz w:val="22"/>
                <w:szCs w:val="22"/>
              </w:rPr>
            </w:pPr>
            <w:r w:rsidRPr="00B11F96">
              <w:rPr>
                <w:rFonts w:ascii="Arial" w:hAnsi="Arial" w:cs="Arial"/>
                <w:sz w:val="22"/>
                <w:szCs w:val="22"/>
              </w:rPr>
              <w:t>Fideicomisario</w:t>
            </w:r>
          </w:p>
        </w:tc>
        <w:tc>
          <w:tcPr>
            <w:tcW w:w="0" w:type="auto"/>
          </w:tcPr>
          <w:p w14:paraId="458835F6" w14:textId="77777777" w:rsidR="00802933" w:rsidRPr="00B11F96" w:rsidRDefault="00802933" w:rsidP="00B82C8E">
            <w:pPr>
              <w:rPr>
                <w:rFonts w:ascii="Arial" w:hAnsi="Arial" w:cs="Arial"/>
                <w:sz w:val="22"/>
                <w:szCs w:val="22"/>
              </w:rPr>
            </w:pPr>
          </w:p>
        </w:tc>
      </w:tr>
    </w:tbl>
    <w:p w14:paraId="458835F8" w14:textId="77777777" w:rsidR="00B82C8E" w:rsidRPr="00B11F96" w:rsidRDefault="00B82C8E" w:rsidP="00463457">
      <w:pPr>
        <w:widowControl w:val="0"/>
        <w:jc w:val="both"/>
        <w:rPr>
          <w:rStyle w:val="Heading3Char"/>
          <w:rFonts w:cs="Arial"/>
          <w:sz w:val="22"/>
          <w:szCs w:val="22"/>
        </w:rPr>
      </w:pPr>
    </w:p>
    <w:p w14:paraId="458835F9" w14:textId="77777777" w:rsidR="00B82C8E" w:rsidRPr="00B11F96" w:rsidRDefault="00B82C8E" w:rsidP="008D45F5">
      <w:pPr>
        <w:keepNext/>
        <w:widowControl w:val="0"/>
        <w:numPr>
          <w:ilvl w:val="0"/>
          <w:numId w:val="25"/>
        </w:numPr>
        <w:spacing w:before="60" w:after="60"/>
        <w:ind w:left="1145" w:hanging="357"/>
        <w:jc w:val="both"/>
        <w:rPr>
          <w:rStyle w:val="Heading3Char"/>
          <w:rFonts w:cs="Arial"/>
          <w:sz w:val="22"/>
          <w:szCs w:val="22"/>
        </w:rPr>
      </w:pPr>
      <w:r w:rsidRPr="00B11F96">
        <w:rPr>
          <w:rStyle w:val="Heading3Char"/>
          <w:rFonts w:cs="Arial"/>
          <w:sz w:val="22"/>
          <w:szCs w:val="22"/>
        </w:rPr>
        <w:t xml:space="preserve">En el caso de sociedades de propósito especial: </w:t>
      </w:r>
    </w:p>
    <w:p w14:paraId="458835FA" w14:textId="77777777" w:rsidR="00B80500" w:rsidRPr="00B11F96" w:rsidRDefault="00B80500"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Tipo de sociedad.</w:t>
      </w:r>
    </w:p>
    <w:p w14:paraId="458835FB"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Señalar que la gestión y representación de la sociedad le corresponde a la junta directiva y la </w:t>
      </w:r>
      <w:r w:rsidR="00066725" w:rsidRPr="00B11F96">
        <w:rPr>
          <w:rFonts w:cs="Arial"/>
          <w:sz w:val="22"/>
          <w:lang w:val="es-CR"/>
        </w:rPr>
        <w:t>administración</w:t>
      </w:r>
      <w:r w:rsidRPr="00B11F96">
        <w:rPr>
          <w:rFonts w:cs="Arial"/>
          <w:sz w:val="22"/>
          <w:lang w:val="es-CR"/>
        </w:rPr>
        <w:t>.</w:t>
      </w:r>
    </w:p>
    <w:p w14:paraId="458835FC" w14:textId="77777777" w:rsidR="00B82C8E" w:rsidRPr="00B11F96" w:rsidRDefault="00B82C8E" w:rsidP="00E815CC">
      <w:pPr>
        <w:ind w:left="505"/>
        <w:jc w:val="both"/>
        <w:rPr>
          <w:rStyle w:val="Heading2Char"/>
          <w:rFonts w:cs="Arial"/>
          <w:sz w:val="22"/>
          <w:szCs w:val="22"/>
        </w:rPr>
      </w:pPr>
    </w:p>
    <w:p w14:paraId="458835FD" w14:textId="77777777" w:rsidR="00B82C8E" w:rsidRPr="00B11F96" w:rsidRDefault="00B82C8E" w:rsidP="008D45F5">
      <w:pPr>
        <w:numPr>
          <w:ilvl w:val="0"/>
          <w:numId w:val="26"/>
        </w:numPr>
        <w:jc w:val="both"/>
        <w:rPr>
          <w:rStyle w:val="Heading2Char"/>
          <w:rFonts w:cs="Arial"/>
          <w:sz w:val="22"/>
          <w:szCs w:val="22"/>
        </w:rPr>
      </w:pPr>
      <w:r w:rsidRPr="00B11F96">
        <w:rPr>
          <w:rStyle w:val="Heading2Char"/>
          <w:rFonts w:cs="Arial"/>
          <w:sz w:val="22"/>
          <w:szCs w:val="22"/>
        </w:rPr>
        <w:t>Objeto del vehículo de propósito especial</w:t>
      </w:r>
    </w:p>
    <w:p w14:paraId="458835FE"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en forma resumida, el objeto social o el objeto</w:t>
      </w:r>
      <w:r w:rsidR="00267E5F" w:rsidRPr="00B11F96">
        <w:rPr>
          <w:rFonts w:cs="Arial"/>
          <w:sz w:val="22"/>
          <w:lang w:val="es-CR"/>
        </w:rPr>
        <w:t xml:space="preserve"> </w:t>
      </w:r>
      <w:r w:rsidRPr="00B11F96">
        <w:rPr>
          <w:rFonts w:cs="Arial"/>
          <w:sz w:val="22"/>
          <w:lang w:val="es-CR"/>
        </w:rPr>
        <w:t>del contrato de fideicomiso, el proceso que llevará a cabo, y su función de separación patrimonial.</w:t>
      </w:r>
    </w:p>
    <w:p w14:paraId="458835FF" w14:textId="77777777" w:rsidR="00036ADD"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Listar los activos y flujos del proyecto que se separan en el vehículo de propósito especial, y que serán explotados para generar los flujos de efectivo que se utilizarán para el repago de las obligaciones del vehículo de propósito especial.</w:t>
      </w:r>
      <w:r w:rsidR="00036ADD" w:rsidRPr="00B11F96">
        <w:rPr>
          <w:rFonts w:cs="Arial"/>
          <w:sz w:val="22"/>
          <w:lang w:val="es-CR"/>
        </w:rPr>
        <w:t xml:space="preserve"> Asimismo, se deben incluir en el prospecto los activos que se podrán incorporar al vehículo posteriormente.</w:t>
      </w:r>
    </w:p>
    <w:p w14:paraId="45883600"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Detallar que el vehículo de propósito especial será el deudor, y que su patrimonio es el que responde por las obligaciones del proyecto, incluyendo las obligaciones con los tenedores de valores de oferta pública.</w:t>
      </w:r>
    </w:p>
    <w:p w14:paraId="45883601" w14:textId="77777777" w:rsidR="00B82C8E" w:rsidRPr="00B11F96" w:rsidRDefault="00B82C8E" w:rsidP="00B82C8E">
      <w:pPr>
        <w:rPr>
          <w:rFonts w:ascii="Arial" w:hAnsi="Arial" w:cs="Arial"/>
          <w:sz w:val="22"/>
          <w:szCs w:val="22"/>
        </w:rPr>
      </w:pPr>
    </w:p>
    <w:p w14:paraId="45883602" w14:textId="77777777" w:rsidR="00A90597" w:rsidRPr="00B11F96" w:rsidRDefault="00A90597" w:rsidP="008D45F5">
      <w:pPr>
        <w:numPr>
          <w:ilvl w:val="0"/>
          <w:numId w:val="26"/>
        </w:numPr>
        <w:jc w:val="both"/>
        <w:rPr>
          <w:rStyle w:val="Heading2Char"/>
          <w:rFonts w:cs="Arial"/>
          <w:sz w:val="22"/>
          <w:szCs w:val="22"/>
        </w:rPr>
      </w:pPr>
      <w:r w:rsidRPr="00B11F96">
        <w:rPr>
          <w:rStyle w:val="Heading2Char"/>
          <w:rFonts w:cs="Arial"/>
          <w:sz w:val="22"/>
          <w:szCs w:val="22"/>
        </w:rPr>
        <w:t xml:space="preserve">Información sobre el contrato de fideicomiso o </w:t>
      </w:r>
      <w:r w:rsidR="00273B3D" w:rsidRPr="00B11F96">
        <w:rPr>
          <w:rStyle w:val="Heading2Char"/>
          <w:rFonts w:cs="Arial"/>
          <w:sz w:val="22"/>
          <w:szCs w:val="22"/>
        </w:rPr>
        <w:t xml:space="preserve">los estatutos vigentes de la </w:t>
      </w:r>
      <w:r w:rsidRPr="00B11F96">
        <w:rPr>
          <w:rStyle w:val="Heading2Char"/>
          <w:rFonts w:cs="Arial"/>
          <w:sz w:val="22"/>
          <w:szCs w:val="22"/>
        </w:rPr>
        <w:t>soci</w:t>
      </w:r>
      <w:r w:rsidR="00273B3D" w:rsidRPr="00B11F96">
        <w:rPr>
          <w:rStyle w:val="Heading2Char"/>
          <w:rFonts w:cs="Arial"/>
          <w:sz w:val="22"/>
          <w:szCs w:val="22"/>
        </w:rPr>
        <w:t>edad</w:t>
      </w:r>
    </w:p>
    <w:p w14:paraId="45883603" w14:textId="77777777" w:rsidR="00A90597" w:rsidRPr="00B11F96" w:rsidRDefault="00A905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Incluir un resumen de las principales instrucciones del fideicomiso o para la administración de la sociedad.</w:t>
      </w:r>
    </w:p>
    <w:p w14:paraId="45883604" w14:textId="77777777" w:rsidR="00824E5B" w:rsidRPr="00B11F96" w:rsidRDefault="00824E5B"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Revelación del régimen aplicable para las modificaciones al fideicomiso.</w:t>
      </w:r>
    </w:p>
    <w:p w14:paraId="45883605" w14:textId="77777777" w:rsidR="00317449" w:rsidRPr="00B11F96" w:rsidRDefault="00923D1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Incluir las causales de terminación del </w:t>
      </w:r>
      <w:r w:rsidR="00317449" w:rsidRPr="00B11F96">
        <w:rPr>
          <w:rFonts w:cs="Arial"/>
          <w:sz w:val="22"/>
          <w:lang w:val="es-CR"/>
        </w:rPr>
        <w:t>vehículo de propósito especial, así como los mecanismos para la liquidación del vehículo, incluyendo el tratamiento que se brindará a las obligaciones adquiridas remanentes, incluyendo las emisiones en circulación.</w:t>
      </w:r>
    </w:p>
    <w:p w14:paraId="45883606" w14:textId="77777777" w:rsidR="00923D17" w:rsidRPr="00B11F96" w:rsidRDefault="00317449"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F</w:t>
      </w:r>
      <w:r w:rsidR="00923D17" w:rsidRPr="00B11F96">
        <w:rPr>
          <w:rFonts w:cs="Arial"/>
          <w:sz w:val="22"/>
          <w:lang w:val="es-CR"/>
        </w:rPr>
        <w:t xml:space="preserve">orma en que se dispondrá de cualquier activo remanente del patrimonio separado, una vez canceladas las obligaciones por concepto de emisión de valores u otras </w:t>
      </w:r>
      <w:r w:rsidR="00923D17" w:rsidRPr="00B11F96">
        <w:rPr>
          <w:rFonts w:cs="Arial"/>
          <w:sz w:val="22"/>
          <w:lang w:val="es-CR"/>
        </w:rPr>
        <w:lastRenderedPageBreak/>
        <w:t>obligaciones.</w:t>
      </w:r>
    </w:p>
    <w:p w14:paraId="45883607" w14:textId="77777777" w:rsidR="00BF1CB0" w:rsidRPr="00B11F96" w:rsidRDefault="008679EB"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que el contrato de fideicomiso se encuentra disponible como parte de los anexos del prospecto.</w:t>
      </w:r>
    </w:p>
    <w:p w14:paraId="45883608" w14:textId="77777777" w:rsidR="002C394E" w:rsidRPr="00B11F96" w:rsidRDefault="002C394E" w:rsidP="002C394E">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donde pueden ser consultados los estatutos vigentes de la sociedad.</w:t>
      </w:r>
    </w:p>
    <w:p w14:paraId="45883609" w14:textId="77777777" w:rsidR="00A90597" w:rsidRPr="00B11F96" w:rsidRDefault="00A90597" w:rsidP="002C394E">
      <w:pPr>
        <w:rPr>
          <w:rFonts w:ascii="Arial" w:hAnsi="Arial" w:cs="Arial"/>
          <w:b/>
          <w:sz w:val="22"/>
          <w:szCs w:val="22"/>
        </w:rPr>
      </w:pPr>
    </w:p>
    <w:p w14:paraId="4588360A" w14:textId="77777777" w:rsidR="00B82C8E" w:rsidRPr="00B11F96" w:rsidRDefault="00B82C8E" w:rsidP="008D45F5">
      <w:pPr>
        <w:numPr>
          <w:ilvl w:val="0"/>
          <w:numId w:val="26"/>
        </w:numPr>
        <w:jc w:val="both"/>
        <w:rPr>
          <w:rStyle w:val="Heading2Char"/>
          <w:rFonts w:cs="Arial"/>
          <w:sz w:val="22"/>
          <w:szCs w:val="22"/>
        </w:rPr>
      </w:pPr>
      <w:r w:rsidRPr="00B11F96">
        <w:rPr>
          <w:rStyle w:val="Heading2Char"/>
          <w:rFonts w:cs="Arial"/>
          <w:sz w:val="22"/>
          <w:szCs w:val="22"/>
        </w:rPr>
        <w:t>Estructura y operativa del vehículo de propósito especial</w:t>
      </w:r>
    </w:p>
    <w:p w14:paraId="4588360B" w14:textId="77777777" w:rsidR="00B82C8E" w:rsidRPr="00B11F96" w:rsidRDefault="00B82C8E" w:rsidP="00B82C8E">
      <w:pPr>
        <w:jc w:val="both"/>
        <w:rPr>
          <w:rFonts w:ascii="Arial" w:hAnsi="Arial" w:cs="Arial"/>
          <w:sz w:val="22"/>
          <w:szCs w:val="22"/>
        </w:rPr>
      </w:pPr>
      <w:r w:rsidRPr="00B11F96">
        <w:rPr>
          <w:rFonts w:ascii="Arial" w:hAnsi="Arial" w:cs="Arial"/>
          <w:sz w:val="22"/>
          <w:szCs w:val="22"/>
        </w:rPr>
        <w:t>Detalle de la estructura y operativa del vehículo de propósito especial. Dentro de las revelaciones mínimas sobre la estructura se deben incluir los siguientes aspectos:</w:t>
      </w:r>
    </w:p>
    <w:p w14:paraId="4588360C" w14:textId="77777777" w:rsidR="00B82C8E" w:rsidRPr="00B11F96" w:rsidRDefault="00B82C8E" w:rsidP="00E815CC">
      <w:pPr>
        <w:ind w:left="505"/>
        <w:jc w:val="both"/>
        <w:rPr>
          <w:rStyle w:val="Heading2Char"/>
          <w:rFonts w:cs="Arial"/>
          <w:sz w:val="22"/>
          <w:szCs w:val="22"/>
        </w:rPr>
      </w:pPr>
    </w:p>
    <w:p w14:paraId="4588360D" w14:textId="77777777" w:rsidR="00B82C8E" w:rsidRPr="00B11F96" w:rsidRDefault="00B82C8E" w:rsidP="008D45F5">
      <w:pPr>
        <w:widowControl w:val="0"/>
        <w:numPr>
          <w:ilvl w:val="0"/>
          <w:numId w:val="27"/>
        </w:numPr>
        <w:spacing w:before="60" w:after="60"/>
        <w:jc w:val="both"/>
        <w:rPr>
          <w:rStyle w:val="Heading3Char"/>
          <w:rFonts w:cs="Arial"/>
          <w:sz w:val="22"/>
          <w:szCs w:val="22"/>
        </w:rPr>
      </w:pPr>
      <w:r w:rsidRPr="00B11F96">
        <w:rPr>
          <w:rStyle w:val="Heading3Char"/>
          <w:rFonts w:cs="Arial"/>
          <w:sz w:val="22"/>
          <w:szCs w:val="22"/>
        </w:rPr>
        <w:t>En el caso de fideicomisos:</w:t>
      </w:r>
    </w:p>
    <w:p w14:paraId="4588360E" w14:textId="77777777" w:rsidR="00C93E28" w:rsidRPr="00B11F96" w:rsidRDefault="00C93E28"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Indicar </w:t>
      </w:r>
      <w:r w:rsidR="00204D02" w:rsidRPr="00B11F96">
        <w:rPr>
          <w:rFonts w:cs="Arial"/>
          <w:sz w:val="22"/>
          <w:lang w:val="es-CR"/>
        </w:rPr>
        <w:t xml:space="preserve">que se cuenta con un </w:t>
      </w:r>
      <w:r w:rsidRPr="00B11F96">
        <w:rPr>
          <w:rFonts w:cs="Arial"/>
          <w:sz w:val="22"/>
          <w:lang w:val="es-CR"/>
        </w:rPr>
        <w:t>administrador del proyecto</w:t>
      </w:r>
      <w:r w:rsidR="00204D02" w:rsidRPr="00B11F96">
        <w:rPr>
          <w:rFonts w:cs="Arial"/>
          <w:sz w:val="22"/>
          <w:lang w:val="es-CR"/>
        </w:rPr>
        <w:t>, su nombre y</w:t>
      </w:r>
      <w:r w:rsidRPr="00B11F96">
        <w:rPr>
          <w:rFonts w:cs="Arial"/>
          <w:sz w:val="22"/>
          <w:lang w:val="es-CR"/>
        </w:rPr>
        <w:t xml:space="preserve"> que su información se detalla en la sección respectiva.</w:t>
      </w:r>
    </w:p>
    <w:p w14:paraId="4588360F" w14:textId="77777777" w:rsidR="004A23D6" w:rsidRPr="00B11F96" w:rsidRDefault="004A23D6"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Revelar las unidades, comités, órganos de control o contrataciones</w:t>
      </w:r>
      <w:r w:rsidR="00061A24" w:rsidRPr="00B11F96">
        <w:rPr>
          <w:rFonts w:cs="Arial"/>
          <w:sz w:val="22"/>
          <w:lang w:val="es-CR"/>
        </w:rPr>
        <w:t xml:space="preserve"> (distintas del administrador del proyecto)</w:t>
      </w:r>
      <w:r w:rsidRPr="00B11F96">
        <w:rPr>
          <w:rFonts w:cs="Arial"/>
          <w:sz w:val="22"/>
          <w:lang w:val="es-CR"/>
        </w:rPr>
        <w:t xml:space="preserve"> con las que cuenta el fideicomiso, para llevar a cabo actividades tales como la administración, control, inspección, supervisión, fiscalización, vigilancia, auditoría, entre otras. Se debe detallar el perfil para la integración de la unidad, sus funciones, experiencia y </w:t>
      </w:r>
      <w:r w:rsidR="00D34521" w:rsidRPr="00B11F96">
        <w:rPr>
          <w:rFonts w:cs="Arial"/>
          <w:sz w:val="22"/>
          <w:lang w:val="es-CR"/>
        </w:rPr>
        <w:t xml:space="preserve">el nombre, </w:t>
      </w:r>
      <w:r w:rsidR="00442076" w:rsidRPr="00B11F96">
        <w:rPr>
          <w:rFonts w:cs="Arial"/>
          <w:sz w:val="22"/>
          <w:lang w:val="es-CR"/>
        </w:rPr>
        <w:t xml:space="preserve">número de </w:t>
      </w:r>
      <w:r w:rsidR="00D34521" w:rsidRPr="00B11F96">
        <w:rPr>
          <w:rFonts w:cs="Arial"/>
          <w:sz w:val="22"/>
          <w:lang w:val="es-CR"/>
        </w:rPr>
        <w:t xml:space="preserve">identificación y experiencia de las personas </w:t>
      </w:r>
      <w:r w:rsidRPr="00B11F96">
        <w:rPr>
          <w:rFonts w:cs="Arial"/>
          <w:sz w:val="22"/>
          <w:lang w:val="es-CR"/>
        </w:rPr>
        <w:t>que la integran</w:t>
      </w:r>
      <w:r w:rsidR="00D34521" w:rsidRPr="00B11F96">
        <w:rPr>
          <w:rFonts w:cs="Arial"/>
          <w:sz w:val="22"/>
          <w:lang w:val="es-CR"/>
        </w:rPr>
        <w:t>,</w:t>
      </w:r>
      <w:r w:rsidRPr="00B11F96">
        <w:rPr>
          <w:rFonts w:cs="Arial"/>
          <w:sz w:val="22"/>
          <w:lang w:val="es-CR"/>
        </w:rPr>
        <w:t xml:space="preserve"> cuando estos se conozcan al momento de la solicitud de autorización de oferta pública.</w:t>
      </w:r>
    </w:p>
    <w:p w14:paraId="45883610" w14:textId="77777777" w:rsidR="00C12798" w:rsidRPr="00B11F96" w:rsidRDefault="00C12798"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Señalar cualquier aspecto relevante sobre la gestión y estructura del fideicomiso o su gobierno corporativo, que se desprenda del contrato de fideicomiso, o contratos complementarios según corresponda. Por ejemplo, organización y funcionamiento del fideicomiso, regulación de inversionistas patrimoniales, obligaciones de financiamiento al fideicomiso o proyecto, regulación de aportaciones intangibles, asignación de ganancias, etc.</w:t>
      </w:r>
    </w:p>
    <w:p w14:paraId="45883611" w14:textId="77777777" w:rsidR="00B82C8E" w:rsidRPr="00B11F96" w:rsidRDefault="00B82C8E" w:rsidP="00B82C8E">
      <w:pPr>
        <w:rPr>
          <w:rFonts w:ascii="Arial" w:hAnsi="Arial" w:cs="Arial"/>
          <w:sz w:val="22"/>
          <w:szCs w:val="22"/>
        </w:rPr>
      </w:pPr>
    </w:p>
    <w:p w14:paraId="45883612" w14:textId="77777777" w:rsidR="00B82C8E" w:rsidRPr="00B11F96" w:rsidRDefault="00B82C8E" w:rsidP="008D45F5">
      <w:pPr>
        <w:keepNext/>
        <w:widowControl w:val="0"/>
        <w:numPr>
          <w:ilvl w:val="0"/>
          <w:numId w:val="27"/>
        </w:numPr>
        <w:spacing w:before="60" w:after="60"/>
        <w:ind w:left="1145" w:hanging="357"/>
        <w:jc w:val="both"/>
        <w:rPr>
          <w:rStyle w:val="Heading3Char"/>
          <w:rFonts w:cs="Arial"/>
          <w:sz w:val="22"/>
          <w:szCs w:val="22"/>
        </w:rPr>
      </w:pPr>
      <w:r w:rsidRPr="00B11F96">
        <w:rPr>
          <w:rStyle w:val="Heading3Char"/>
          <w:rFonts w:cs="Arial"/>
          <w:sz w:val="22"/>
          <w:szCs w:val="22"/>
        </w:rPr>
        <w:t xml:space="preserve">En el caso de sociedades de propósito especial: </w:t>
      </w:r>
    </w:p>
    <w:p w14:paraId="45883613" w14:textId="77777777" w:rsidR="002341FB" w:rsidRPr="00B11F96" w:rsidRDefault="002341FB"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Cuando corresponda, indicar que se cuenta con un administrador del proyecto, su nombre y que su información se detalla en la sección respectiva.</w:t>
      </w:r>
    </w:p>
    <w:p w14:paraId="45883614" w14:textId="77777777" w:rsidR="004A23D6" w:rsidRPr="00B11F96" w:rsidRDefault="004A23D6"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Revelar las unidades, comités</w:t>
      </w:r>
      <w:r w:rsidR="00C12798" w:rsidRPr="00B11F96">
        <w:rPr>
          <w:rFonts w:cs="Arial"/>
          <w:sz w:val="22"/>
          <w:lang w:val="es-CR"/>
        </w:rPr>
        <w:t>,</w:t>
      </w:r>
      <w:r w:rsidRPr="00B11F96">
        <w:rPr>
          <w:rFonts w:cs="Arial"/>
          <w:sz w:val="22"/>
          <w:lang w:val="es-CR"/>
        </w:rPr>
        <w:t xml:space="preserve"> órganos de control</w:t>
      </w:r>
      <w:r w:rsidR="00C12798" w:rsidRPr="00B11F96">
        <w:rPr>
          <w:rFonts w:cs="Arial"/>
          <w:sz w:val="22"/>
          <w:lang w:val="es-CR"/>
        </w:rPr>
        <w:t xml:space="preserve"> o contrataciones</w:t>
      </w:r>
      <w:r w:rsidRPr="00B11F96">
        <w:rPr>
          <w:rFonts w:cs="Arial"/>
          <w:sz w:val="22"/>
          <w:lang w:val="es-CR"/>
        </w:rPr>
        <w:t xml:space="preserve"> </w:t>
      </w:r>
      <w:r w:rsidR="002341FB" w:rsidRPr="00B11F96">
        <w:rPr>
          <w:rFonts w:cs="Arial"/>
          <w:sz w:val="22"/>
          <w:lang w:val="es-CR"/>
        </w:rPr>
        <w:t xml:space="preserve">(distintas del administrador del proyecto) </w:t>
      </w:r>
      <w:r w:rsidRPr="00B11F96">
        <w:rPr>
          <w:rFonts w:cs="Arial"/>
          <w:sz w:val="22"/>
          <w:lang w:val="es-CR"/>
        </w:rPr>
        <w:t xml:space="preserve">con las que cuenta </w:t>
      </w:r>
      <w:r w:rsidR="00C12798" w:rsidRPr="00B11F96">
        <w:rPr>
          <w:rFonts w:cs="Arial"/>
          <w:sz w:val="22"/>
          <w:lang w:val="es-CR"/>
        </w:rPr>
        <w:t>la sociedad</w:t>
      </w:r>
      <w:r w:rsidRPr="00B11F96">
        <w:rPr>
          <w:rFonts w:cs="Arial"/>
          <w:sz w:val="22"/>
          <w:lang w:val="es-CR"/>
        </w:rPr>
        <w:t xml:space="preserve">, para llevar a cabo actividades tales como la administración, contratación, control, inspección, supervisión, fiscalización, vigilancia, auditoría, entre otras. Se debe detallar el perfil para la integración de la unidad, sus funciones, experiencia y </w:t>
      </w:r>
      <w:r w:rsidR="00442076" w:rsidRPr="00B11F96">
        <w:rPr>
          <w:rFonts w:cs="Arial"/>
          <w:sz w:val="22"/>
          <w:lang w:val="es-CR"/>
        </w:rPr>
        <w:t>el nombre, número de identificación y experiencia de las personas</w:t>
      </w:r>
      <w:r w:rsidRPr="00B11F96">
        <w:rPr>
          <w:rFonts w:cs="Arial"/>
          <w:sz w:val="22"/>
          <w:lang w:val="es-CR"/>
        </w:rPr>
        <w:t xml:space="preserve"> que la integran</w:t>
      </w:r>
      <w:r w:rsidR="00442076" w:rsidRPr="00B11F96">
        <w:rPr>
          <w:rFonts w:cs="Arial"/>
          <w:sz w:val="22"/>
          <w:lang w:val="es-CR"/>
        </w:rPr>
        <w:t>,</w:t>
      </w:r>
      <w:r w:rsidRPr="00B11F96">
        <w:rPr>
          <w:rFonts w:cs="Arial"/>
          <w:sz w:val="22"/>
          <w:lang w:val="es-CR"/>
        </w:rPr>
        <w:t xml:space="preserve"> cuando estos se conozcan al momento de la </w:t>
      </w:r>
      <w:r w:rsidRPr="00B11F96">
        <w:rPr>
          <w:rFonts w:cs="Arial"/>
          <w:sz w:val="22"/>
          <w:lang w:val="es-CR"/>
        </w:rPr>
        <w:lastRenderedPageBreak/>
        <w:t>solicitud de autorización de oferta pública.</w:t>
      </w:r>
    </w:p>
    <w:p w14:paraId="45883615" w14:textId="77777777" w:rsidR="00C12798" w:rsidRPr="00B11F96" w:rsidRDefault="00C12798"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Señalar cualquier aspecto relevante sobre la gestión y estructura de la sociedad o su gobierno corporativo, que se desprenda de sus estatutos, pactos parasociales, o contratos complementarios según corresponda. Por ejemplo, organización y funcionamiento de la sociedad, regulación de socios inversores, obligaciones de financiamiento al vehículo o proyecto, regulación de aportaciones intangibles, asignación de ganancias, suscripción preferente, cláusulas sobre mayorías para la toma de decisiones, restricciones para transmisión de acciones</w:t>
      </w:r>
      <w:r w:rsidR="00100AC0" w:rsidRPr="00B11F96">
        <w:rPr>
          <w:rFonts w:cs="Arial"/>
          <w:sz w:val="22"/>
          <w:lang w:val="es-CR"/>
        </w:rPr>
        <w:t xml:space="preserve"> (cuando estas no sean de oferta pública)</w:t>
      </w:r>
      <w:r w:rsidRPr="00B11F96">
        <w:rPr>
          <w:rFonts w:cs="Arial"/>
          <w:sz w:val="22"/>
          <w:lang w:val="es-CR"/>
        </w:rPr>
        <w:t>, etc.</w:t>
      </w:r>
    </w:p>
    <w:p w14:paraId="45883616" w14:textId="77777777" w:rsidR="00B82C8E" w:rsidRPr="00B11F96" w:rsidRDefault="00B82C8E" w:rsidP="00B82C8E">
      <w:pPr>
        <w:rPr>
          <w:rFonts w:ascii="Arial" w:hAnsi="Arial" w:cs="Arial"/>
          <w:sz w:val="22"/>
          <w:szCs w:val="22"/>
        </w:rPr>
      </w:pPr>
    </w:p>
    <w:p w14:paraId="45883617" w14:textId="77777777" w:rsidR="00B82C8E" w:rsidRPr="00B11F96" w:rsidRDefault="00B82C8E" w:rsidP="008D45F5">
      <w:pPr>
        <w:keepNext/>
        <w:numPr>
          <w:ilvl w:val="0"/>
          <w:numId w:val="26"/>
        </w:numPr>
        <w:ind w:left="499" w:hanging="357"/>
        <w:jc w:val="both"/>
        <w:rPr>
          <w:rStyle w:val="Heading2Char"/>
          <w:rFonts w:cs="Arial"/>
          <w:sz w:val="22"/>
          <w:szCs w:val="22"/>
        </w:rPr>
      </w:pPr>
      <w:r w:rsidRPr="00B11F96">
        <w:rPr>
          <w:rStyle w:val="Heading2Char"/>
          <w:rFonts w:cs="Arial"/>
          <w:sz w:val="22"/>
          <w:szCs w:val="22"/>
        </w:rPr>
        <w:t>Políticas que rigen el vehículo de propósito especial</w:t>
      </w:r>
    </w:p>
    <w:p w14:paraId="45883618" w14:textId="77777777" w:rsidR="00B82C8E" w:rsidRPr="00B11F96" w:rsidRDefault="00B82C8E" w:rsidP="00B82C8E">
      <w:pPr>
        <w:pStyle w:val="ListParagraph"/>
        <w:widowControl w:val="0"/>
        <w:spacing w:before="60" w:after="60" w:line="240" w:lineRule="auto"/>
        <w:ind w:left="318"/>
        <w:jc w:val="both"/>
        <w:rPr>
          <w:rFonts w:cs="Arial"/>
          <w:sz w:val="22"/>
          <w:lang w:val="es-CR"/>
        </w:rPr>
      </w:pPr>
      <w:r w:rsidRPr="00B11F96">
        <w:rPr>
          <w:rFonts w:cs="Arial"/>
          <w:sz w:val="22"/>
          <w:lang w:val="es-CR"/>
        </w:rPr>
        <w:t xml:space="preserve">Revelar, de manera general, las políticas aplicables para el vehículo. Entre otros aspectos se debe hacer referencia </w:t>
      </w:r>
      <w:r w:rsidR="006316F0" w:rsidRPr="00B11F96">
        <w:rPr>
          <w:rFonts w:cs="Arial"/>
          <w:sz w:val="22"/>
          <w:lang w:val="es-CR"/>
        </w:rPr>
        <w:t xml:space="preserve">como mínimo </w:t>
      </w:r>
      <w:r w:rsidRPr="00B11F96">
        <w:rPr>
          <w:rFonts w:cs="Arial"/>
          <w:sz w:val="22"/>
          <w:lang w:val="es-CR"/>
        </w:rPr>
        <w:t xml:space="preserve">a los siguientes: </w:t>
      </w:r>
    </w:p>
    <w:p w14:paraId="45883619"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Criterios para la contratación de profesionales o empresas a participar en el proyecto, incluyendo los procesos de contratación y compras (si cuando existan activos o recursos públicos le aplican los principios de contratación administrativa y el régimen recursivo).</w:t>
      </w:r>
    </w:p>
    <w:p w14:paraId="4588361A"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Políticas que rigen las distintas unidades, comités u órganos de control del vehículo.</w:t>
      </w:r>
    </w:p>
    <w:p w14:paraId="4588361B"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Criterios para la inversión temporal de recursos y manejo de disponibilidades, etc. </w:t>
      </w:r>
    </w:p>
    <w:p w14:paraId="4588361C"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Reglas de prelación de pagos del vehículo: Señalar el orden en el que se asignarán los flujos generados por el proyecto con el fin de cubrir los pagos relacionados con los valores y los gastos propios de la operación del vehículo de propósito especial.</w:t>
      </w:r>
    </w:p>
    <w:p w14:paraId="4588361D"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Políticas para la identificación y gestión de riesgos</w:t>
      </w:r>
      <w:r w:rsidR="00A877B5" w:rsidRPr="00B11F96">
        <w:rPr>
          <w:rFonts w:cs="Arial"/>
          <w:sz w:val="22"/>
          <w:lang w:val="es-CR"/>
        </w:rPr>
        <w:t xml:space="preserve"> </w:t>
      </w:r>
      <w:r w:rsidR="006039D4" w:rsidRPr="00B11F96">
        <w:rPr>
          <w:rFonts w:cs="Arial"/>
          <w:sz w:val="22"/>
          <w:lang w:val="es-CR"/>
        </w:rPr>
        <w:t>(identificación, medición, control, monitoreo y divulgación)</w:t>
      </w:r>
      <w:r w:rsidRPr="00B11F96">
        <w:rPr>
          <w:rFonts w:cs="Arial"/>
          <w:sz w:val="22"/>
          <w:lang w:val="es-CR"/>
        </w:rPr>
        <w:t>.</w:t>
      </w:r>
    </w:p>
    <w:p w14:paraId="4588361E"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Políticas para la identificación y administración de los conflictos de interés en el proyecto, el vehículo de propósito especial y sus administradores, las cuales deben abarcar las actuaciones entre las distintas partes del vehículo, los integrantes de las unidades de control existentes, los sujetos que participen en el diseño, estructuración o colocación de la emisión de valores, las actuaciones de los directores y empleados del patrocinador, del vehículo o sus administradores, así como sus relaciones con los contratistas, proveedores y otros sujetos vinculados al vehículo.</w:t>
      </w:r>
    </w:p>
    <w:p w14:paraId="4588361F" w14:textId="77777777" w:rsidR="00B82C8E" w:rsidRPr="00B11F96" w:rsidRDefault="00B82C8E" w:rsidP="00B82C8E">
      <w:pPr>
        <w:rPr>
          <w:rFonts w:ascii="Arial" w:hAnsi="Arial" w:cs="Arial"/>
          <w:sz w:val="22"/>
          <w:szCs w:val="22"/>
        </w:rPr>
      </w:pPr>
    </w:p>
    <w:p w14:paraId="45883620" w14:textId="77777777" w:rsidR="00B82C8E" w:rsidRPr="00B11F96" w:rsidRDefault="00B82C8E" w:rsidP="008D45F5">
      <w:pPr>
        <w:keepNext/>
        <w:numPr>
          <w:ilvl w:val="0"/>
          <w:numId w:val="26"/>
        </w:numPr>
        <w:ind w:left="499" w:hanging="357"/>
        <w:jc w:val="both"/>
        <w:rPr>
          <w:rStyle w:val="Heading2Char"/>
          <w:rFonts w:cs="Arial"/>
          <w:sz w:val="22"/>
          <w:szCs w:val="22"/>
        </w:rPr>
      </w:pPr>
      <w:r w:rsidRPr="00B11F96">
        <w:rPr>
          <w:rStyle w:val="Heading2Char"/>
          <w:rFonts w:cs="Arial"/>
          <w:sz w:val="22"/>
          <w:szCs w:val="22"/>
        </w:rPr>
        <w:t>Conflictos de interés</w:t>
      </w:r>
    </w:p>
    <w:p w14:paraId="45883621"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Revelar los conflictos de interés existentes en las actuaciones entre las distintas partes del proyecto, los integrantes de las unidades de control, los sujetos que participen en el diseño, estructuración o colocación de la emisión de </w:t>
      </w:r>
      <w:r w:rsidRPr="00B11F96">
        <w:rPr>
          <w:rFonts w:cs="Arial"/>
          <w:sz w:val="22"/>
          <w:lang w:val="es-CR"/>
        </w:rPr>
        <w:lastRenderedPageBreak/>
        <w:t xml:space="preserve">valores, las actuaciones de los directores y empleados del patrocinador, del vehículo o sus administradores, así como sus relaciones con los contratistas, proveedores y otros sujetos vinculados al vehículo. </w:t>
      </w:r>
    </w:p>
    <w:p w14:paraId="45883622" w14:textId="77777777" w:rsidR="00367DB2" w:rsidRPr="00B11F96" w:rsidRDefault="00367DB2" w:rsidP="00367DB2">
      <w:pPr>
        <w:rPr>
          <w:rFonts w:ascii="Arial" w:hAnsi="Arial" w:cs="Arial"/>
          <w:sz w:val="22"/>
          <w:szCs w:val="22"/>
        </w:rPr>
      </w:pPr>
    </w:p>
    <w:p w14:paraId="45883623" w14:textId="77777777" w:rsidR="00367DB2" w:rsidRPr="00B11F96" w:rsidRDefault="00367DB2" w:rsidP="008D45F5">
      <w:pPr>
        <w:keepNext/>
        <w:numPr>
          <w:ilvl w:val="0"/>
          <w:numId w:val="26"/>
        </w:numPr>
        <w:ind w:left="499" w:hanging="357"/>
        <w:jc w:val="both"/>
        <w:rPr>
          <w:rStyle w:val="Heading2Char"/>
          <w:rFonts w:cs="Arial"/>
          <w:sz w:val="22"/>
          <w:szCs w:val="22"/>
        </w:rPr>
      </w:pPr>
      <w:r w:rsidRPr="00B11F96">
        <w:rPr>
          <w:rStyle w:val="Heading2Char"/>
          <w:rFonts w:cs="Arial"/>
          <w:sz w:val="22"/>
          <w:szCs w:val="22"/>
        </w:rPr>
        <w:t>Auditores externos</w:t>
      </w:r>
    </w:p>
    <w:p w14:paraId="45883624" w14:textId="77777777" w:rsidR="0098377A" w:rsidRPr="00B11F96" w:rsidRDefault="00367DB2"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el nombre de la firma de auditores externos del vehículo de propósito especial</w:t>
      </w:r>
      <w:r w:rsidR="0098377A" w:rsidRPr="00B11F96">
        <w:rPr>
          <w:rFonts w:cs="Arial"/>
          <w:sz w:val="22"/>
          <w:lang w:val="es-CR"/>
        </w:rPr>
        <w:t xml:space="preserve"> y su experiencia auditando proyectos de </w:t>
      </w:r>
      <w:r w:rsidR="0070325B" w:rsidRPr="00B11F96">
        <w:rPr>
          <w:rFonts w:cs="Arial"/>
          <w:sz w:val="22"/>
          <w:lang w:val="es-CR"/>
        </w:rPr>
        <w:t>infraestructura</w:t>
      </w:r>
      <w:r w:rsidRPr="00B11F96">
        <w:rPr>
          <w:rFonts w:cs="Arial"/>
          <w:sz w:val="22"/>
          <w:lang w:val="es-CR"/>
        </w:rPr>
        <w:t>.</w:t>
      </w:r>
    </w:p>
    <w:p w14:paraId="45883625" w14:textId="77777777" w:rsidR="00B82C8E" w:rsidRPr="00B11F96" w:rsidRDefault="00B82C8E" w:rsidP="00E815CC">
      <w:pPr>
        <w:widowControl w:val="0"/>
        <w:tabs>
          <w:tab w:val="num" w:pos="318"/>
        </w:tabs>
        <w:jc w:val="both"/>
        <w:rPr>
          <w:rFonts w:ascii="Arial" w:hAnsi="Arial" w:cs="Arial"/>
          <w:sz w:val="22"/>
          <w:szCs w:val="22"/>
        </w:rPr>
      </w:pPr>
    </w:p>
    <w:p w14:paraId="45883626" w14:textId="77777777" w:rsidR="00B82C8E" w:rsidRPr="00B11F96" w:rsidRDefault="00B82C8E" w:rsidP="008D45F5">
      <w:pPr>
        <w:pStyle w:val="Heading1"/>
        <w:numPr>
          <w:ilvl w:val="0"/>
          <w:numId w:val="23"/>
        </w:numPr>
        <w:rPr>
          <w:rFonts w:cs="Arial"/>
          <w:szCs w:val="22"/>
        </w:rPr>
      </w:pPr>
      <w:r w:rsidRPr="00B11F96">
        <w:rPr>
          <w:rFonts w:cs="Arial"/>
          <w:szCs w:val="22"/>
        </w:rPr>
        <w:t>PARTICIPANTES DEL PROYECTO DE INFRAESTRUCTURA Y SU EJECUCIÓN</w:t>
      </w:r>
    </w:p>
    <w:p w14:paraId="45883627" w14:textId="77777777" w:rsidR="00B82C8E" w:rsidRPr="00B11F96" w:rsidRDefault="00B82C8E" w:rsidP="00B82C8E">
      <w:pPr>
        <w:jc w:val="both"/>
        <w:rPr>
          <w:rFonts w:ascii="Arial" w:hAnsi="Arial" w:cs="Arial"/>
          <w:sz w:val="22"/>
          <w:szCs w:val="22"/>
        </w:rPr>
      </w:pPr>
    </w:p>
    <w:p w14:paraId="45883628" w14:textId="77777777" w:rsidR="00B82C8E" w:rsidRPr="00B11F96" w:rsidRDefault="00B82C8E" w:rsidP="008D45F5">
      <w:pPr>
        <w:numPr>
          <w:ilvl w:val="0"/>
          <w:numId w:val="24"/>
        </w:numPr>
        <w:jc w:val="both"/>
        <w:rPr>
          <w:rStyle w:val="Heading2Char"/>
          <w:rFonts w:cs="Arial"/>
          <w:sz w:val="22"/>
          <w:szCs w:val="22"/>
        </w:rPr>
      </w:pPr>
      <w:r w:rsidRPr="00B11F96">
        <w:rPr>
          <w:rStyle w:val="Heading2Char"/>
          <w:rFonts w:cs="Arial"/>
          <w:sz w:val="22"/>
          <w:szCs w:val="22"/>
        </w:rPr>
        <w:t>Participantes en el proyecto</w:t>
      </w:r>
    </w:p>
    <w:p w14:paraId="45883629" w14:textId="77777777" w:rsidR="00B82C8E" w:rsidRPr="00B11F96" w:rsidRDefault="00B82C8E" w:rsidP="00B82C8E">
      <w:pPr>
        <w:pStyle w:val="ListParagraph"/>
        <w:widowControl w:val="0"/>
        <w:spacing w:before="60" w:after="60" w:line="240" w:lineRule="auto"/>
        <w:ind w:left="318"/>
        <w:jc w:val="both"/>
        <w:rPr>
          <w:rFonts w:cs="Arial"/>
          <w:sz w:val="22"/>
          <w:lang w:val="es-CR"/>
        </w:rPr>
      </w:pPr>
      <w:r w:rsidRPr="00B11F96">
        <w:rPr>
          <w:rFonts w:cs="Arial"/>
          <w:sz w:val="22"/>
          <w:lang w:val="es-CR"/>
        </w:rPr>
        <w:t>Incluir, según corresponda, la información sobre los principales participantes que intervienen en el proyecto de infraestructura. La tabla adjunta es un ejemplo ilustrativo por lo que se debe agregar la información de los participantes que se considere apropiada según las características de cada proyecto:</w:t>
      </w:r>
    </w:p>
    <w:tbl>
      <w:tblPr>
        <w:tblStyle w:val="TableGrid"/>
        <w:tblW w:w="0" w:type="auto"/>
        <w:jc w:val="center"/>
        <w:tblLook w:val="04A0" w:firstRow="1" w:lastRow="0" w:firstColumn="1" w:lastColumn="0" w:noHBand="0" w:noVBand="1"/>
      </w:tblPr>
      <w:tblGrid>
        <w:gridCol w:w="1356"/>
        <w:gridCol w:w="3194"/>
      </w:tblGrid>
      <w:tr w:rsidR="00B82C8E" w:rsidRPr="00B11F96" w14:paraId="4588362C" w14:textId="77777777" w:rsidTr="00010340">
        <w:trPr>
          <w:tblHeader/>
          <w:jc w:val="center"/>
        </w:trPr>
        <w:tc>
          <w:tcPr>
            <w:tcW w:w="1356" w:type="dxa"/>
            <w:vAlign w:val="center"/>
          </w:tcPr>
          <w:p w14:paraId="4588362A" w14:textId="77777777" w:rsidR="00B82C8E" w:rsidRPr="00B11F96" w:rsidRDefault="00B82C8E" w:rsidP="009D402E">
            <w:pPr>
              <w:widowControl w:val="0"/>
              <w:spacing w:before="60"/>
              <w:jc w:val="center"/>
              <w:rPr>
                <w:rFonts w:ascii="Arial" w:hAnsi="Arial" w:cs="Arial"/>
                <w:b/>
                <w:sz w:val="22"/>
                <w:szCs w:val="22"/>
              </w:rPr>
            </w:pPr>
            <w:r w:rsidRPr="00B11F96">
              <w:rPr>
                <w:rFonts w:ascii="Arial" w:hAnsi="Arial" w:cs="Arial"/>
                <w:b/>
                <w:sz w:val="22"/>
                <w:szCs w:val="22"/>
              </w:rPr>
              <w:t>Nombre</w:t>
            </w:r>
          </w:p>
        </w:tc>
        <w:tc>
          <w:tcPr>
            <w:tcW w:w="3194" w:type="dxa"/>
            <w:vAlign w:val="center"/>
          </w:tcPr>
          <w:p w14:paraId="4588362B" w14:textId="77777777" w:rsidR="00B82C8E" w:rsidRPr="00B11F96" w:rsidRDefault="00B82C8E" w:rsidP="009D402E">
            <w:pPr>
              <w:widowControl w:val="0"/>
              <w:spacing w:before="60"/>
              <w:jc w:val="center"/>
              <w:rPr>
                <w:rFonts w:ascii="Arial" w:hAnsi="Arial" w:cs="Arial"/>
                <w:b/>
                <w:sz w:val="22"/>
                <w:szCs w:val="22"/>
              </w:rPr>
            </w:pPr>
            <w:r w:rsidRPr="00B11F96">
              <w:rPr>
                <w:rFonts w:ascii="Arial" w:hAnsi="Arial" w:cs="Arial"/>
                <w:b/>
                <w:sz w:val="22"/>
                <w:szCs w:val="22"/>
              </w:rPr>
              <w:t>Participación</w:t>
            </w:r>
          </w:p>
        </w:tc>
      </w:tr>
      <w:tr w:rsidR="00B82C8E" w:rsidRPr="00B11F96" w14:paraId="4588362F" w14:textId="77777777" w:rsidTr="00010340">
        <w:trPr>
          <w:jc w:val="center"/>
        </w:trPr>
        <w:tc>
          <w:tcPr>
            <w:tcW w:w="1356" w:type="dxa"/>
          </w:tcPr>
          <w:p w14:paraId="4588362D"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2E"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Patrocinador</w:t>
            </w:r>
          </w:p>
        </w:tc>
      </w:tr>
      <w:tr w:rsidR="00B82C8E" w:rsidRPr="00B11F96" w14:paraId="45883632" w14:textId="77777777" w:rsidTr="00010340">
        <w:trPr>
          <w:jc w:val="center"/>
        </w:trPr>
        <w:tc>
          <w:tcPr>
            <w:tcW w:w="1356" w:type="dxa"/>
          </w:tcPr>
          <w:p w14:paraId="45883630"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31"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Estructurador del proyecto</w:t>
            </w:r>
          </w:p>
        </w:tc>
      </w:tr>
      <w:tr w:rsidR="00B82C8E" w:rsidRPr="00B11F96" w14:paraId="45883635" w14:textId="77777777" w:rsidTr="00010340">
        <w:trPr>
          <w:jc w:val="center"/>
        </w:trPr>
        <w:tc>
          <w:tcPr>
            <w:tcW w:w="1356" w:type="dxa"/>
          </w:tcPr>
          <w:p w14:paraId="45883633"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34"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Asesores legales, etc…</w:t>
            </w:r>
          </w:p>
        </w:tc>
      </w:tr>
      <w:tr w:rsidR="00B82C8E" w:rsidRPr="00B11F96" w14:paraId="45883638" w14:textId="77777777" w:rsidTr="00010340">
        <w:trPr>
          <w:jc w:val="center"/>
        </w:trPr>
        <w:tc>
          <w:tcPr>
            <w:tcW w:w="1356" w:type="dxa"/>
          </w:tcPr>
          <w:p w14:paraId="45883636"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37"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Asesores contables, tributarios, etc…</w:t>
            </w:r>
          </w:p>
        </w:tc>
      </w:tr>
      <w:tr w:rsidR="00B82C8E" w:rsidRPr="00B11F96" w14:paraId="4588363B" w14:textId="77777777" w:rsidTr="00010340">
        <w:trPr>
          <w:jc w:val="center"/>
        </w:trPr>
        <w:tc>
          <w:tcPr>
            <w:tcW w:w="1356" w:type="dxa"/>
          </w:tcPr>
          <w:p w14:paraId="45883639"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3A"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Auditores</w:t>
            </w:r>
          </w:p>
        </w:tc>
      </w:tr>
      <w:tr w:rsidR="00B82C8E" w:rsidRPr="00B11F96" w14:paraId="4588363E" w14:textId="77777777" w:rsidTr="00010340">
        <w:trPr>
          <w:jc w:val="center"/>
        </w:trPr>
        <w:tc>
          <w:tcPr>
            <w:tcW w:w="1356" w:type="dxa"/>
          </w:tcPr>
          <w:p w14:paraId="4588363C"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3D"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Entidades que otorgaron garantías o mejoras crediticias</w:t>
            </w:r>
          </w:p>
        </w:tc>
      </w:tr>
      <w:tr w:rsidR="00B82C8E" w:rsidRPr="00B11F96" w14:paraId="45883641" w14:textId="77777777" w:rsidTr="00010340">
        <w:trPr>
          <w:jc w:val="center"/>
        </w:trPr>
        <w:tc>
          <w:tcPr>
            <w:tcW w:w="1356" w:type="dxa"/>
          </w:tcPr>
          <w:p w14:paraId="4588363F"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40"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Aseguradoras</w:t>
            </w:r>
          </w:p>
        </w:tc>
      </w:tr>
      <w:tr w:rsidR="00B82C8E" w:rsidRPr="00B11F96" w14:paraId="45883644" w14:textId="77777777" w:rsidTr="00010340">
        <w:trPr>
          <w:jc w:val="center"/>
        </w:trPr>
        <w:tc>
          <w:tcPr>
            <w:tcW w:w="1356" w:type="dxa"/>
          </w:tcPr>
          <w:p w14:paraId="45883642"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43"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Administrador del Proyecto</w:t>
            </w:r>
          </w:p>
        </w:tc>
      </w:tr>
      <w:tr w:rsidR="00B82C8E" w:rsidRPr="00B11F96" w14:paraId="45883647" w14:textId="77777777" w:rsidTr="00010340">
        <w:trPr>
          <w:jc w:val="center"/>
        </w:trPr>
        <w:tc>
          <w:tcPr>
            <w:tcW w:w="1356" w:type="dxa"/>
          </w:tcPr>
          <w:p w14:paraId="45883645"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46"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Diseños</w:t>
            </w:r>
          </w:p>
        </w:tc>
      </w:tr>
      <w:tr w:rsidR="00B82C8E" w:rsidRPr="00B11F96" w14:paraId="4588364B" w14:textId="77777777" w:rsidTr="00010340">
        <w:trPr>
          <w:jc w:val="center"/>
        </w:trPr>
        <w:tc>
          <w:tcPr>
            <w:tcW w:w="1356" w:type="dxa"/>
          </w:tcPr>
          <w:p w14:paraId="45883648"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49"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Profesionales o empresas especializadas para la ejecución del proyecto</w:t>
            </w:r>
          </w:p>
          <w:p w14:paraId="4588364A"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 xml:space="preserve"> (constructores y otros)</w:t>
            </w:r>
          </w:p>
        </w:tc>
      </w:tr>
      <w:tr w:rsidR="00B82C8E" w:rsidRPr="00B11F96" w14:paraId="4588364E" w14:textId="77777777" w:rsidTr="00010340">
        <w:trPr>
          <w:jc w:val="center"/>
        </w:trPr>
        <w:tc>
          <w:tcPr>
            <w:tcW w:w="1356" w:type="dxa"/>
          </w:tcPr>
          <w:p w14:paraId="4588364C" w14:textId="77777777" w:rsidR="00B82C8E" w:rsidRPr="00B11F96" w:rsidRDefault="00B82C8E" w:rsidP="009D402E">
            <w:pPr>
              <w:widowControl w:val="0"/>
              <w:spacing w:before="60"/>
              <w:jc w:val="both"/>
              <w:rPr>
                <w:rFonts w:ascii="Arial" w:hAnsi="Arial" w:cs="Arial"/>
                <w:sz w:val="22"/>
                <w:szCs w:val="22"/>
              </w:rPr>
            </w:pPr>
          </w:p>
        </w:tc>
        <w:tc>
          <w:tcPr>
            <w:tcW w:w="3194" w:type="dxa"/>
          </w:tcPr>
          <w:p w14:paraId="4588364D" w14:textId="77777777" w:rsidR="00B82C8E" w:rsidRPr="00B11F96" w:rsidRDefault="00B82C8E" w:rsidP="009D402E">
            <w:pPr>
              <w:widowControl w:val="0"/>
              <w:spacing w:before="60"/>
              <w:jc w:val="both"/>
              <w:rPr>
                <w:rFonts w:ascii="Arial" w:hAnsi="Arial" w:cs="Arial"/>
                <w:sz w:val="22"/>
                <w:szCs w:val="22"/>
              </w:rPr>
            </w:pPr>
            <w:r w:rsidRPr="00B11F96">
              <w:rPr>
                <w:rFonts w:ascii="Arial" w:hAnsi="Arial" w:cs="Arial"/>
                <w:sz w:val="22"/>
                <w:szCs w:val="22"/>
              </w:rPr>
              <w:t>Inspección, supervisión, fiscalización y vigilancia del proyecto y/o el vehículo en general, etc.</w:t>
            </w:r>
          </w:p>
        </w:tc>
      </w:tr>
    </w:tbl>
    <w:p w14:paraId="4588364F" w14:textId="77777777" w:rsidR="00B82C8E" w:rsidRPr="00B11F96" w:rsidRDefault="00B82C8E" w:rsidP="00B82C8E">
      <w:pPr>
        <w:rPr>
          <w:rFonts w:ascii="Arial" w:hAnsi="Arial" w:cs="Arial"/>
          <w:sz w:val="22"/>
          <w:szCs w:val="22"/>
        </w:rPr>
      </w:pPr>
    </w:p>
    <w:p w14:paraId="45883650" w14:textId="77777777" w:rsidR="00B82C8E" w:rsidRPr="00B11F96" w:rsidRDefault="00B82C8E" w:rsidP="008D45F5">
      <w:pPr>
        <w:numPr>
          <w:ilvl w:val="0"/>
          <w:numId w:val="24"/>
        </w:numPr>
        <w:jc w:val="both"/>
        <w:rPr>
          <w:rStyle w:val="Heading2Char"/>
          <w:rFonts w:cs="Arial"/>
          <w:sz w:val="22"/>
          <w:szCs w:val="22"/>
        </w:rPr>
      </w:pPr>
      <w:r w:rsidRPr="00B11F96">
        <w:rPr>
          <w:rStyle w:val="Heading2Char"/>
          <w:rFonts w:cs="Arial"/>
          <w:sz w:val="22"/>
          <w:szCs w:val="22"/>
        </w:rPr>
        <w:t>Participantes en el proceso de autorización de oferta pública</w:t>
      </w:r>
    </w:p>
    <w:p w14:paraId="45883651" w14:textId="77777777" w:rsidR="00740849"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Indicar el nombre, el puesto y las funciones realizadas por </w:t>
      </w:r>
      <w:r w:rsidRPr="00B11F96">
        <w:rPr>
          <w:rFonts w:cs="Arial"/>
          <w:sz w:val="22"/>
          <w:lang w:val="es-CR"/>
        </w:rPr>
        <w:lastRenderedPageBreak/>
        <w:t>las personas que participaron en el proceso de registro de la emisión/programa mediante la elaboración o aprobación de alguno de los documentos presentados, estructuración, asesoría, entre otros. Se deben considerar, según corresponda, los directores, gerentes, asesores, demás representantes y personas relacionadas con el vehículo emisor.</w:t>
      </w:r>
      <w:r w:rsidR="00740849" w:rsidRPr="00B11F96">
        <w:rPr>
          <w:rFonts w:cs="Arial"/>
          <w:sz w:val="22"/>
          <w:lang w:val="es-CR"/>
        </w:rPr>
        <w:t xml:space="preserve"> </w:t>
      </w:r>
      <w:r w:rsidR="007F3485" w:rsidRPr="00B11F96">
        <w:rPr>
          <w:rFonts w:cs="Arial"/>
          <w:sz w:val="22"/>
          <w:lang w:val="es-CR"/>
        </w:rPr>
        <w:t xml:space="preserve">Asimismo, se debe incluir la información de profesionales o expertos que hayan elaborado </w:t>
      </w:r>
      <w:r w:rsidR="00740849" w:rsidRPr="00B11F96">
        <w:rPr>
          <w:rFonts w:cs="Arial"/>
          <w:sz w:val="22"/>
          <w:lang w:val="es-CR"/>
        </w:rPr>
        <w:t>informe</w:t>
      </w:r>
      <w:r w:rsidR="000B75F0" w:rsidRPr="00B11F96">
        <w:rPr>
          <w:rFonts w:cs="Arial"/>
          <w:sz w:val="22"/>
          <w:lang w:val="es-CR"/>
        </w:rPr>
        <w:t>s</w:t>
      </w:r>
      <w:r w:rsidR="00740849" w:rsidRPr="00B11F96">
        <w:rPr>
          <w:rFonts w:cs="Arial"/>
          <w:sz w:val="22"/>
          <w:lang w:val="es-CR"/>
        </w:rPr>
        <w:t xml:space="preserve"> o documento</w:t>
      </w:r>
      <w:r w:rsidR="000B75F0" w:rsidRPr="00B11F96">
        <w:rPr>
          <w:rFonts w:cs="Arial"/>
          <w:sz w:val="22"/>
          <w:lang w:val="es-CR"/>
        </w:rPr>
        <w:t>s que formen parte del prospecto</w:t>
      </w:r>
      <w:r w:rsidR="00740849" w:rsidRPr="00B11F96">
        <w:rPr>
          <w:rFonts w:cs="Arial"/>
          <w:sz w:val="22"/>
          <w:lang w:val="es-CR"/>
        </w:rPr>
        <w:t>.</w:t>
      </w:r>
    </w:p>
    <w:p w14:paraId="45883652" w14:textId="77777777" w:rsidR="00B82C8E" w:rsidRPr="00B11F96" w:rsidRDefault="00B82C8E" w:rsidP="00E815CC">
      <w:pPr>
        <w:pStyle w:val="ListParagraph"/>
        <w:widowControl w:val="0"/>
        <w:spacing w:before="0" w:line="240" w:lineRule="auto"/>
        <w:ind w:left="318"/>
        <w:contextualSpacing w:val="0"/>
        <w:jc w:val="both"/>
        <w:rPr>
          <w:rFonts w:cs="Arial"/>
          <w:sz w:val="22"/>
          <w:lang w:val="es-CR"/>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3"/>
        <w:gridCol w:w="3299"/>
      </w:tblGrid>
      <w:tr w:rsidR="00B82C8E" w:rsidRPr="00B11F96" w14:paraId="45883656" w14:textId="77777777" w:rsidTr="00B82C8E">
        <w:tc>
          <w:tcPr>
            <w:tcW w:w="2430" w:type="dxa"/>
          </w:tcPr>
          <w:p w14:paraId="45883653" w14:textId="77777777" w:rsidR="00B82C8E" w:rsidRPr="00B11F96" w:rsidRDefault="00B82C8E" w:rsidP="00BA3644">
            <w:pPr>
              <w:widowControl w:val="0"/>
              <w:jc w:val="center"/>
              <w:rPr>
                <w:rFonts w:ascii="Arial" w:hAnsi="Arial" w:cs="Arial"/>
                <w:b/>
                <w:sz w:val="22"/>
                <w:szCs w:val="22"/>
              </w:rPr>
            </w:pPr>
            <w:r w:rsidRPr="00B11F96">
              <w:rPr>
                <w:rFonts w:ascii="Arial" w:hAnsi="Arial" w:cs="Arial"/>
                <w:b/>
                <w:sz w:val="22"/>
                <w:szCs w:val="22"/>
              </w:rPr>
              <w:t>Nombre</w:t>
            </w:r>
          </w:p>
        </w:tc>
        <w:tc>
          <w:tcPr>
            <w:tcW w:w="2703" w:type="dxa"/>
          </w:tcPr>
          <w:p w14:paraId="45883654" w14:textId="77777777" w:rsidR="00B82C8E" w:rsidRPr="00B11F96" w:rsidRDefault="00B82C8E" w:rsidP="00BA3644">
            <w:pPr>
              <w:widowControl w:val="0"/>
              <w:tabs>
                <w:tab w:val="num" w:pos="709"/>
              </w:tabs>
              <w:jc w:val="center"/>
              <w:rPr>
                <w:rFonts w:ascii="Arial" w:hAnsi="Arial" w:cs="Arial"/>
                <w:b/>
                <w:sz w:val="22"/>
                <w:szCs w:val="22"/>
              </w:rPr>
            </w:pPr>
            <w:r w:rsidRPr="00B11F96">
              <w:rPr>
                <w:rFonts w:ascii="Arial" w:hAnsi="Arial" w:cs="Arial"/>
                <w:b/>
                <w:sz w:val="22"/>
                <w:szCs w:val="22"/>
              </w:rPr>
              <w:t>Puesto</w:t>
            </w:r>
          </w:p>
        </w:tc>
        <w:tc>
          <w:tcPr>
            <w:tcW w:w="3299" w:type="dxa"/>
          </w:tcPr>
          <w:p w14:paraId="45883655" w14:textId="77777777" w:rsidR="00B82C8E" w:rsidRPr="00B11F96" w:rsidRDefault="00B82C8E" w:rsidP="00BA3644">
            <w:pPr>
              <w:widowControl w:val="0"/>
              <w:tabs>
                <w:tab w:val="num" w:pos="709"/>
              </w:tabs>
              <w:jc w:val="center"/>
              <w:rPr>
                <w:rFonts w:ascii="Arial" w:hAnsi="Arial" w:cs="Arial"/>
                <w:b/>
                <w:sz w:val="22"/>
                <w:szCs w:val="22"/>
              </w:rPr>
            </w:pPr>
            <w:r w:rsidRPr="00B11F96">
              <w:rPr>
                <w:rFonts w:ascii="Arial" w:hAnsi="Arial" w:cs="Arial"/>
                <w:b/>
                <w:sz w:val="22"/>
                <w:szCs w:val="22"/>
              </w:rPr>
              <w:t>Participación</w:t>
            </w:r>
          </w:p>
        </w:tc>
      </w:tr>
      <w:tr w:rsidR="00B82C8E" w:rsidRPr="00B11F96" w14:paraId="4588365A" w14:textId="77777777" w:rsidTr="00876AED">
        <w:trPr>
          <w:trHeight w:val="234"/>
        </w:trPr>
        <w:tc>
          <w:tcPr>
            <w:tcW w:w="2430" w:type="dxa"/>
          </w:tcPr>
          <w:p w14:paraId="45883657" w14:textId="77777777" w:rsidR="00B82C8E" w:rsidRPr="00B11F96" w:rsidRDefault="00B82C8E" w:rsidP="00BA3644">
            <w:pPr>
              <w:widowControl w:val="0"/>
              <w:jc w:val="both"/>
              <w:rPr>
                <w:rFonts w:ascii="Arial" w:hAnsi="Arial" w:cs="Arial"/>
                <w:sz w:val="22"/>
                <w:szCs w:val="22"/>
              </w:rPr>
            </w:pPr>
          </w:p>
        </w:tc>
        <w:tc>
          <w:tcPr>
            <w:tcW w:w="2703" w:type="dxa"/>
            <w:vAlign w:val="center"/>
          </w:tcPr>
          <w:p w14:paraId="45883658"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Representante del patrocinador</w:t>
            </w:r>
          </w:p>
        </w:tc>
        <w:tc>
          <w:tcPr>
            <w:tcW w:w="3299" w:type="dxa"/>
            <w:vAlign w:val="center"/>
          </w:tcPr>
          <w:p w14:paraId="45883659"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Autorización de la emisión</w:t>
            </w:r>
          </w:p>
        </w:tc>
      </w:tr>
      <w:tr w:rsidR="00B82C8E" w:rsidRPr="00B11F96" w14:paraId="4588365E" w14:textId="77777777" w:rsidTr="00876AED">
        <w:tc>
          <w:tcPr>
            <w:tcW w:w="2430" w:type="dxa"/>
          </w:tcPr>
          <w:p w14:paraId="4588365B" w14:textId="77777777" w:rsidR="00B82C8E" w:rsidRPr="00B11F96" w:rsidRDefault="00B82C8E" w:rsidP="00BA3644">
            <w:pPr>
              <w:widowControl w:val="0"/>
              <w:jc w:val="both"/>
              <w:rPr>
                <w:rFonts w:ascii="Arial" w:hAnsi="Arial" w:cs="Arial"/>
                <w:sz w:val="22"/>
                <w:szCs w:val="22"/>
              </w:rPr>
            </w:pPr>
          </w:p>
        </w:tc>
        <w:tc>
          <w:tcPr>
            <w:tcW w:w="2703" w:type="dxa"/>
            <w:vAlign w:val="center"/>
          </w:tcPr>
          <w:p w14:paraId="4588365C"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Representante del fideicomitente</w:t>
            </w:r>
          </w:p>
        </w:tc>
        <w:tc>
          <w:tcPr>
            <w:tcW w:w="3299" w:type="dxa"/>
            <w:vAlign w:val="center"/>
          </w:tcPr>
          <w:p w14:paraId="4588365D"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Autorización de la emisión</w:t>
            </w:r>
          </w:p>
        </w:tc>
      </w:tr>
      <w:tr w:rsidR="00B82C8E" w:rsidRPr="00B11F96" w14:paraId="45883663" w14:textId="77777777" w:rsidTr="00876AED">
        <w:tc>
          <w:tcPr>
            <w:tcW w:w="2430" w:type="dxa"/>
          </w:tcPr>
          <w:p w14:paraId="4588365F" w14:textId="77777777" w:rsidR="00B82C8E" w:rsidRPr="00B11F96" w:rsidRDefault="00B82C8E" w:rsidP="00BA3644">
            <w:pPr>
              <w:widowControl w:val="0"/>
              <w:jc w:val="both"/>
              <w:rPr>
                <w:rFonts w:ascii="Arial" w:hAnsi="Arial" w:cs="Arial"/>
                <w:sz w:val="22"/>
                <w:szCs w:val="22"/>
              </w:rPr>
            </w:pPr>
          </w:p>
        </w:tc>
        <w:tc>
          <w:tcPr>
            <w:tcW w:w="2703" w:type="dxa"/>
            <w:vAlign w:val="center"/>
          </w:tcPr>
          <w:p w14:paraId="45883660"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Representante del administrador del vehículo (fiduciario/sociedad de propósito especial)</w:t>
            </w:r>
          </w:p>
        </w:tc>
        <w:tc>
          <w:tcPr>
            <w:tcW w:w="3299" w:type="dxa"/>
            <w:vAlign w:val="center"/>
          </w:tcPr>
          <w:p w14:paraId="45883661"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Autorización de la emisión/vehículo</w:t>
            </w:r>
          </w:p>
          <w:p w14:paraId="45883662"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Autorización de documentos</w:t>
            </w:r>
          </w:p>
        </w:tc>
      </w:tr>
      <w:tr w:rsidR="00B82C8E" w:rsidRPr="00B11F96" w14:paraId="45883667" w14:textId="77777777" w:rsidTr="00876AED">
        <w:tc>
          <w:tcPr>
            <w:tcW w:w="2430" w:type="dxa"/>
          </w:tcPr>
          <w:p w14:paraId="45883664" w14:textId="77777777" w:rsidR="00B82C8E" w:rsidRPr="00B11F96" w:rsidRDefault="00B82C8E" w:rsidP="00BA3644">
            <w:pPr>
              <w:widowControl w:val="0"/>
              <w:jc w:val="both"/>
              <w:rPr>
                <w:rFonts w:ascii="Arial" w:hAnsi="Arial" w:cs="Arial"/>
                <w:sz w:val="22"/>
                <w:szCs w:val="22"/>
              </w:rPr>
            </w:pPr>
          </w:p>
        </w:tc>
        <w:tc>
          <w:tcPr>
            <w:tcW w:w="2703" w:type="dxa"/>
            <w:vAlign w:val="center"/>
          </w:tcPr>
          <w:p w14:paraId="45883665"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Estructurador</w:t>
            </w:r>
          </w:p>
        </w:tc>
        <w:tc>
          <w:tcPr>
            <w:tcW w:w="3299" w:type="dxa"/>
            <w:vAlign w:val="center"/>
          </w:tcPr>
          <w:p w14:paraId="45883666"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Estructuración de la emisión, elaboración de los documentos</w:t>
            </w:r>
          </w:p>
        </w:tc>
      </w:tr>
      <w:tr w:rsidR="00B82C8E" w:rsidRPr="00B11F96" w14:paraId="4588366B" w14:textId="77777777" w:rsidTr="00876AED">
        <w:tc>
          <w:tcPr>
            <w:tcW w:w="2430" w:type="dxa"/>
          </w:tcPr>
          <w:p w14:paraId="45883668" w14:textId="77777777" w:rsidR="00B82C8E" w:rsidRPr="00B11F96" w:rsidRDefault="00B82C8E" w:rsidP="00BA3644">
            <w:pPr>
              <w:widowControl w:val="0"/>
              <w:jc w:val="both"/>
              <w:rPr>
                <w:rFonts w:ascii="Arial" w:hAnsi="Arial" w:cs="Arial"/>
                <w:sz w:val="22"/>
                <w:szCs w:val="22"/>
              </w:rPr>
            </w:pPr>
          </w:p>
        </w:tc>
        <w:tc>
          <w:tcPr>
            <w:tcW w:w="2703" w:type="dxa"/>
            <w:vAlign w:val="center"/>
          </w:tcPr>
          <w:p w14:paraId="45883669"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Valuador independiente</w:t>
            </w:r>
          </w:p>
        </w:tc>
        <w:tc>
          <w:tcPr>
            <w:tcW w:w="3299" w:type="dxa"/>
            <w:vAlign w:val="center"/>
          </w:tcPr>
          <w:p w14:paraId="4588366A"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Elaboración de la valuaciones</w:t>
            </w:r>
          </w:p>
        </w:tc>
      </w:tr>
      <w:tr w:rsidR="00B82C8E" w:rsidRPr="00B11F96" w14:paraId="4588366F" w14:textId="77777777" w:rsidTr="00876AED">
        <w:tc>
          <w:tcPr>
            <w:tcW w:w="2430" w:type="dxa"/>
          </w:tcPr>
          <w:p w14:paraId="4588366C" w14:textId="77777777" w:rsidR="00B82C8E" w:rsidRPr="00B11F96" w:rsidRDefault="00B82C8E" w:rsidP="00BA3644">
            <w:pPr>
              <w:widowControl w:val="0"/>
              <w:jc w:val="both"/>
              <w:rPr>
                <w:rFonts w:ascii="Arial" w:hAnsi="Arial" w:cs="Arial"/>
                <w:sz w:val="22"/>
                <w:szCs w:val="22"/>
              </w:rPr>
            </w:pPr>
          </w:p>
        </w:tc>
        <w:tc>
          <w:tcPr>
            <w:tcW w:w="2703" w:type="dxa"/>
            <w:vAlign w:val="center"/>
          </w:tcPr>
          <w:p w14:paraId="4588366D"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Abogado, Bufete XX, etc.</w:t>
            </w:r>
          </w:p>
        </w:tc>
        <w:tc>
          <w:tcPr>
            <w:tcW w:w="3299" w:type="dxa"/>
            <w:vAlign w:val="center"/>
          </w:tcPr>
          <w:p w14:paraId="4588366E"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Asesoría jurídica</w:t>
            </w:r>
          </w:p>
        </w:tc>
      </w:tr>
      <w:tr w:rsidR="00B82C8E" w:rsidRPr="00B11F96" w14:paraId="45883673" w14:textId="77777777" w:rsidTr="00876AED">
        <w:tc>
          <w:tcPr>
            <w:tcW w:w="2430" w:type="dxa"/>
          </w:tcPr>
          <w:p w14:paraId="45883670" w14:textId="77777777" w:rsidR="00B82C8E" w:rsidRPr="00B11F96" w:rsidRDefault="00B82C8E" w:rsidP="00BA3644">
            <w:pPr>
              <w:widowControl w:val="0"/>
              <w:jc w:val="both"/>
              <w:rPr>
                <w:rFonts w:ascii="Arial" w:hAnsi="Arial" w:cs="Arial"/>
                <w:sz w:val="22"/>
                <w:szCs w:val="22"/>
              </w:rPr>
            </w:pPr>
          </w:p>
        </w:tc>
        <w:tc>
          <w:tcPr>
            <w:tcW w:w="2703" w:type="dxa"/>
            <w:vAlign w:val="center"/>
          </w:tcPr>
          <w:p w14:paraId="45883671"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Asesor</w:t>
            </w:r>
          </w:p>
        </w:tc>
        <w:tc>
          <w:tcPr>
            <w:tcW w:w="3299" w:type="dxa"/>
            <w:vAlign w:val="center"/>
          </w:tcPr>
          <w:p w14:paraId="45883672" w14:textId="77777777" w:rsidR="00B82C8E" w:rsidRPr="00B11F96" w:rsidRDefault="00B82C8E" w:rsidP="00BA3644">
            <w:pPr>
              <w:widowControl w:val="0"/>
              <w:tabs>
                <w:tab w:val="num" w:pos="709"/>
              </w:tabs>
              <w:rPr>
                <w:rFonts w:ascii="Arial" w:hAnsi="Arial" w:cs="Arial"/>
                <w:sz w:val="22"/>
                <w:szCs w:val="22"/>
              </w:rPr>
            </w:pPr>
            <w:r w:rsidRPr="00B11F96">
              <w:rPr>
                <w:rFonts w:ascii="Arial" w:hAnsi="Arial" w:cs="Arial"/>
                <w:sz w:val="22"/>
                <w:szCs w:val="22"/>
              </w:rPr>
              <w:t>Asesoría financiera, técnica, etc.</w:t>
            </w:r>
          </w:p>
        </w:tc>
      </w:tr>
    </w:tbl>
    <w:p w14:paraId="45883674" w14:textId="77777777" w:rsidR="007749EB" w:rsidRPr="00B11F96" w:rsidRDefault="007749EB" w:rsidP="00FB5277">
      <w:pPr>
        <w:jc w:val="both"/>
        <w:rPr>
          <w:rFonts w:ascii="Arial" w:hAnsi="Arial" w:cs="Arial"/>
          <w:sz w:val="22"/>
          <w:szCs w:val="22"/>
        </w:rPr>
      </w:pPr>
    </w:p>
    <w:p w14:paraId="45883675" w14:textId="77777777" w:rsidR="00FB5277" w:rsidRPr="00B11F96" w:rsidRDefault="00FB5277" w:rsidP="00FB5277">
      <w:pPr>
        <w:jc w:val="both"/>
        <w:rPr>
          <w:rFonts w:ascii="Arial" w:hAnsi="Arial" w:cs="Arial"/>
          <w:sz w:val="22"/>
          <w:szCs w:val="22"/>
        </w:rPr>
      </w:pPr>
      <w:r w:rsidRPr="00B11F96">
        <w:rPr>
          <w:rFonts w:ascii="Arial" w:hAnsi="Arial" w:cs="Arial"/>
          <w:sz w:val="22"/>
          <w:szCs w:val="22"/>
        </w:rPr>
        <w:t>Se debe presentar la información adicional del vehículo de propósito especial, fiduciario, fideicomitente o patrocinadores según se trate de una sociedad de propósito especial o un fideicomiso.</w:t>
      </w:r>
    </w:p>
    <w:p w14:paraId="45883676" w14:textId="77777777" w:rsidR="00FB5277" w:rsidRPr="00B11F96" w:rsidRDefault="00FB5277" w:rsidP="00FB5277">
      <w:pPr>
        <w:jc w:val="both"/>
        <w:rPr>
          <w:rFonts w:ascii="Arial" w:hAnsi="Arial" w:cs="Arial"/>
          <w:sz w:val="22"/>
          <w:szCs w:val="22"/>
          <w:highlight w:val="yellow"/>
        </w:rPr>
      </w:pPr>
    </w:p>
    <w:p w14:paraId="45883677" w14:textId="77777777" w:rsidR="00FB5277" w:rsidRPr="00B11F96" w:rsidRDefault="00FB5277" w:rsidP="008D45F5">
      <w:pPr>
        <w:keepNext/>
        <w:keepLines/>
        <w:numPr>
          <w:ilvl w:val="0"/>
          <w:numId w:val="24"/>
        </w:numPr>
        <w:jc w:val="both"/>
        <w:rPr>
          <w:rStyle w:val="Heading2Char"/>
          <w:rFonts w:cs="Arial"/>
          <w:sz w:val="22"/>
          <w:szCs w:val="22"/>
        </w:rPr>
      </w:pPr>
      <w:r w:rsidRPr="00B11F96">
        <w:rPr>
          <w:rStyle w:val="Heading2Char"/>
          <w:rFonts w:cs="Arial"/>
          <w:sz w:val="22"/>
          <w:szCs w:val="22"/>
        </w:rPr>
        <w:t>Información sobre la sociedad de propósito especial emisora</w:t>
      </w:r>
    </w:p>
    <w:p w14:paraId="45883678" w14:textId="77777777" w:rsidR="00FB5277" w:rsidRPr="00B11F96" w:rsidRDefault="00FB5277" w:rsidP="00E815CC">
      <w:pPr>
        <w:pStyle w:val="Title"/>
        <w:keepNext/>
        <w:keepLines/>
        <w:ind w:left="357"/>
        <w:jc w:val="both"/>
        <w:rPr>
          <w:rFonts w:cs="Arial"/>
          <w:iCs/>
          <w:szCs w:val="22"/>
        </w:rPr>
      </w:pPr>
    </w:p>
    <w:p w14:paraId="45883679" w14:textId="77777777" w:rsidR="00764AA3" w:rsidRPr="00B11F96" w:rsidRDefault="00FB5277" w:rsidP="008D45F5">
      <w:pPr>
        <w:keepNext/>
        <w:keepLines/>
        <w:widowControl w:val="0"/>
        <w:numPr>
          <w:ilvl w:val="0"/>
          <w:numId w:val="34"/>
        </w:numPr>
        <w:spacing w:before="60" w:after="60"/>
        <w:jc w:val="both"/>
        <w:rPr>
          <w:rStyle w:val="Heading3Char"/>
          <w:rFonts w:cs="Arial"/>
          <w:sz w:val="22"/>
          <w:szCs w:val="22"/>
        </w:rPr>
      </w:pPr>
      <w:r w:rsidRPr="00B11F96">
        <w:rPr>
          <w:rStyle w:val="Heading3Char"/>
          <w:rFonts w:cs="Arial"/>
          <w:sz w:val="22"/>
          <w:szCs w:val="22"/>
        </w:rPr>
        <w:t>Información general de la sociedad de propósito especial</w:t>
      </w:r>
    </w:p>
    <w:p w14:paraId="4588367A"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Fecha de constitución</w:t>
      </w:r>
      <w:r w:rsidR="00BC2421" w:rsidRPr="00B11F96">
        <w:rPr>
          <w:rFonts w:cs="Arial"/>
          <w:sz w:val="22"/>
          <w:lang w:val="es-CR"/>
        </w:rPr>
        <w:t>.</w:t>
      </w:r>
    </w:p>
    <w:p w14:paraId="4588367B" w14:textId="77777777" w:rsidR="00B80500" w:rsidRPr="00B11F96" w:rsidRDefault="0098377A"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Señalar el plazo social.</w:t>
      </w:r>
    </w:p>
    <w:p w14:paraId="4588367C"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Domicilio legal</w:t>
      </w:r>
      <w:r w:rsidR="00BC2421" w:rsidRPr="00B11F96">
        <w:rPr>
          <w:rFonts w:cs="Arial"/>
          <w:sz w:val="22"/>
          <w:lang w:val="es-CR"/>
        </w:rPr>
        <w:t>.</w:t>
      </w:r>
    </w:p>
    <w:p w14:paraId="4588367D"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Teléfono</w:t>
      </w:r>
      <w:r w:rsidR="00BC2421" w:rsidRPr="00B11F96">
        <w:rPr>
          <w:rFonts w:cs="Arial"/>
          <w:sz w:val="22"/>
          <w:lang w:val="es-CR"/>
        </w:rPr>
        <w:t>.</w:t>
      </w:r>
    </w:p>
    <w:p w14:paraId="4588367E"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Fax</w:t>
      </w:r>
      <w:r w:rsidR="00BC2421" w:rsidRPr="00B11F96">
        <w:rPr>
          <w:rFonts w:cs="Arial"/>
          <w:sz w:val="22"/>
          <w:lang w:val="es-CR"/>
        </w:rPr>
        <w:t>.</w:t>
      </w:r>
    </w:p>
    <w:p w14:paraId="4588367F"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Apartado postal</w:t>
      </w:r>
      <w:r w:rsidR="00BC2421" w:rsidRPr="00B11F96">
        <w:rPr>
          <w:rFonts w:cs="Arial"/>
          <w:sz w:val="22"/>
          <w:lang w:val="es-CR"/>
        </w:rPr>
        <w:t>.</w:t>
      </w:r>
    </w:p>
    <w:p w14:paraId="45883680"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Correo electrónico</w:t>
      </w:r>
      <w:r w:rsidR="00BC2421" w:rsidRPr="00B11F96">
        <w:rPr>
          <w:rFonts w:cs="Arial"/>
          <w:sz w:val="22"/>
          <w:lang w:val="es-CR"/>
        </w:rPr>
        <w:t>.</w:t>
      </w:r>
    </w:p>
    <w:p w14:paraId="45883681"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Sitio Web</w:t>
      </w:r>
      <w:r w:rsidR="00BC2421" w:rsidRPr="00B11F96">
        <w:rPr>
          <w:rFonts w:cs="Arial"/>
          <w:sz w:val="22"/>
          <w:lang w:val="es-CR"/>
        </w:rPr>
        <w:t>.</w:t>
      </w:r>
    </w:p>
    <w:p w14:paraId="45883682"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Sitio Web donde se publican los estados financieros de la sociedad de propósito especial</w:t>
      </w:r>
      <w:r w:rsidR="00BC2421" w:rsidRPr="00B11F96">
        <w:rPr>
          <w:rFonts w:cs="Arial"/>
          <w:sz w:val="22"/>
          <w:lang w:val="es-CR"/>
        </w:rPr>
        <w:t>.</w:t>
      </w:r>
    </w:p>
    <w:p w14:paraId="45883683" w14:textId="77777777" w:rsidR="00064114" w:rsidRPr="00B11F96" w:rsidRDefault="00064114" w:rsidP="00064114">
      <w:pPr>
        <w:rPr>
          <w:rFonts w:ascii="Arial" w:hAnsi="Arial" w:cs="Arial"/>
          <w:sz w:val="22"/>
          <w:szCs w:val="22"/>
        </w:rPr>
      </w:pPr>
    </w:p>
    <w:p w14:paraId="45883684" w14:textId="77777777" w:rsidR="00BC2421" w:rsidRPr="00B11F96" w:rsidRDefault="00064114" w:rsidP="008D45F5">
      <w:pPr>
        <w:keepNext/>
        <w:keepLines/>
        <w:widowControl w:val="0"/>
        <w:numPr>
          <w:ilvl w:val="0"/>
          <w:numId w:val="34"/>
        </w:numPr>
        <w:spacing w:before="60" w:after="60"/>
        <w:jc w:val="both"/>
        <w:rPr>
          <w:rStyle w:val="Heading3Char"/>
          <w:rFonts w:cs="Arial"/>
          <w:sz w:val="22"/>
          <w:szCs w:val="22"/>
        </w:rPr>
      </w:pPr>
      <w:r w:rsidRPr="00B11F96">
        <w:rPr>
          <w:rStyle w:val="Heading3Char"/>
          <w:rFonts w:cs="Arial"/>
          <w:sz w:val="22"/>
          <w:szCs w:val="22"/>
        </w:rPr>
        <w:t>Participación en el proyecto</w:t>
      </w:r>
    </w:p>
    <w:p w14:paraId="45883685" w14:textId="77777777" w:rsidR="00BC2421" w:rsidRPr="00B11F96" w:rsidRDefault="00BC2421"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Incluir un resumen de </w:t>
      </w:r>
      <w:r w:rsidR="00064114" w:rsidRPr="00B11F96">
        <w:rPr>
          <w:rFonts w:cs="Arial"/>
          <w:sz w:val="22"/>
          <w:lang w:val="es-CR"/>
        </w:rPr>
        <w:t>sus</w:t>
      </w:r>
      <w:r w:rsidRPr="00B11F96">
        <w:rPr>
          <w:rFonts w:cs="Arial"/>
          <w:sz w:val="22"/>
          <w:lang w:val="es-CR"/>
        </w:rPr>
        <w:t xml:space="preserve"> </w:t>
      </w:r>
      <w:r w:rsidR="008A782C" w:rsidRPr="00B11F96">
        <w:rPr>
          <w:rFonts w:cs="Arial"/>
          <w:sz w:val="22"/>
          <w:lang w:val="es-CR"/>
        </w:rPr>
        <w:t>derechos,</w:t>
      </w:r>
      <w:r w:rsidRPr="00B11F96">
        <w:rPr>
          <w:rFonts w:cs="Arial"/>
          <w:sz w:val="22"/>
          <w:lang w:val="es-CR"/>
        </w:rPr>
        <w:t xml:space="preserve"> obligaciones</w:t>
      </w:r>
      <w:r w:rsidR="008A782C" w:rsidRPr="00B11F96">
        <w:rPr>
          <w:rFonts w:cs="Arial"/>
          <w:sz w:val="22"/>
          <w:lang w:val="es-CR"/>
        </w:rPr>
        <w:t xml:space="preserve"> y funciones</w:t>
      </w:r>
      <w:r w:rsidRPr="00B11F96">
        <w:rPr>
          <w:rFonts w:cs="Arial"/>
          <w:sz w:val="22"/>
          <w:lang w:val="es-CR"/>
        </w:rPr>
        <w:t xml:space="preserve"> según</w:t>
      </w:r>
      <w:r w:rsidR="00064114" w:rsidRPr="00B11F96">
        <w:rPr>
          <w:rFonts w:cs="Arial"/>
          <w:sz w:val="22"/>
          <w:lang w:val="es-CR"/>
        </w:rPr>
        <w:t xml:space="preserve"> sus estatutos y</w:t>
      </w:r>
      <w:r w:rsidRPr="00B11F96">
        <w:rPr>
          <w:rFonts w:cs="Arial"/>
          <w:sz w:val="22"/>
          <w:lang w:val="es-CR"/>
        </w:rPr>
        <w:t xml:space="preserve"> </w:t>
      </w:r>
      <w:r w:rsidR="00064114" w:rsidRPr="00B11F96">
        <w:rPr>
          <w:rFonts w:cs="Arial"/>
          <w:sz w:val="22"/>
          <w:lang w:val="es-CR"/>
        </w:rPr>
        <w:t>los contratos del proyecto</w:t>
      </w:r>
      <w:r w:rsidRPr="00B11F96">
        <w:rPr>
          <w:rFonts w:cs="Arial"/>
          <w:sz w:val="22"/>
          <w:lang w:val="es-CR"/>
        </w:rPr>
        <w:t>.</w:t>
      </w:r>
      <w:r w:rsidR="0032496C" w:rsidRPr="00B11F96">
        <w:rPr>
          <w:rFonts w:cs="Arial"/>
          <w:sz w:val="22"/>
          <w:lang w:val="es-CR"/>
        </w:rPr>
        <w:t xml:space="preserve"> Indicar que el detalle se encuentra en los estatutos y los contratos respectivos y donde pueden ser consultados.</w:t>
      </w:r>
    </w:p>
    <w:p w14:paraId="45883686" w14:textId="77777777" w:rsidR="004526EE" w:rsidRPr="00B11F96" w:rsidRDefault="004526E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lastRenderedPageBreak/>
        <w:t>Incluir la experiencia del cuerpo gerencial de la sociedad de propósito especial y su grupo económico, en la administración de vehículos de propósito especial para la ejecución y financiamiento de proyectos de infraestructura.</w:t>
      </w:r>
      <w:r w:rsidR="00CB6118" w:rsidRPr="00B11F96">
        <w:rPr>
          <w:rFonts w:cs="Arial"/>
          <w:sz w:val="22"/>
          <w:lang w:val="es-CR"/>
        </w:rPr>
        <w:t xml:space="preserve"> Si no posee experiencia específica, se debe revelar esta situación expresamente.</w:t>
      </w:r>
    </w:p>
    <w:p w14:paraId="45883687" w14:textId="77777777" w:rsidR="004526EE" w:rsidRPr="00B11F96" w:rsidRDefault="004526E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si la sociedad de propósito específico o las entidades de su grupo económico, asumen otras funciones distintas de la administración del vehículo, como estructuración, elaboración de estudios, etc. Se deben revelar las funciones adicionales, así como los mecanismos de compensación para cada una.</w:t>
      </w:r>
    </w:p>
    <w:p w14:paraId="45883688" w14:textId="77777777" w:rsidR="00FB5277" w:rsidRDefault="00FB5277" w:rsidP="00E815CC">
      <w:pPr>
        <w:pStyle w:val="ListParagraph"/>
        <w:spacing w:before="0" w:line="240" w:lineRule="auto"/>
        <w:contextualSpacing w:val="0"/>
        <w:rPr>
          <w:rFonts w:cs="Arial"/>
          <w:b/>
          <w:sz w:val="22"/>
          <w:lang w:val="es-CR"/>
        </w:rPr>
      </w:pPr>
    </w:p>
    <w:p w14:paraId="45883689" w14:textId="77777777" w:rsidR="00FB5277" w:rsidRPr="00B11F96" w:rsidRDefault="00FB5277" w:rsidP="008D45F5">
      <w:pPr>
        <w:keepNext/>
        <w:keepLines/>
        <w:widowControl w:val="0"/>
        <w:numPr>
          <w:ilvl w:val="0"/>
          <w:numId w:val="34"/>
        </w:numPr>
        <w:spacing w:before="60" w:after="60"/>
        <w:jc w:val="both"/>
        <w:rPr>
          <w:rStyle w:val="Heading3Char"/>
          <w:rFonts w:cs="Arial"/>
          <w:sz w:val="22"/>
          <w:szCs w:val="22"/>
        </w:rPr>
      </w:pPr>
      <w:r w:rsidRPr="00B11F96">
        <w:rPr>
          <w:rStyle w:val="Heading3Char"/>
          <w:rFonts w:cs="Arial"/>
          <w:sz w:val="22"/>
          <w:szCs w:val="22"/>
        </w:rPr>
        <w:t>Estructura organizativa</w:t>
      </w:r>
    </w:p>
    <w:p w14:paraId="4588368A" w14:textId="77777777" w:rsidR="00B80500" w:rsidRPr="00B11F96" w:rsidRDefault="00B80500" w:rsidP="008D45F5">
      <w:pPr>
        <w:pStyle w:val="ListParagraph"/>
        <w:keepNext/>
        <w:keepLines/>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Tipo de sociedad, así como el detalle de la estructura propietaria, composición del capital social y la conformación de su junta directiva</w:t>
      </w:r>
      <w:r w:rsidR="009E010A" w:rsidRPr="00B11F96">
        <w:rPr>
          <w:rFonts w:cs="Arial"/>
          <w:sz w:val="22"/>
          <w:lang w:val="es-CR"/>
        </w:rPr>
        <w:t>, indicando si algunos de sus miembros son independientes</w:t>
      </w:r>
      <w:r w:rsidRPr="00B11F96">
        <w:rPr>
          <w:rFonts w:cs="Arial"/>
          <w:sz w:val="22"/>
          <w:lang w:val="es-CR"/>
        </w:rPr>
        <w:t>:</w:t>
      </w:r>
    </w:p>
    <w:p w14:paraId="4588368B" w14:textId="77777777" w:rsidR="00B80500" w:rsidRPr="00B11F96" w:rsidRDefault="00B80500" w:rsidP="00AD391C">
      <w:pPr>
        <w:keepNext/>
        <w:keepLines/>
        <w:jc w:val="both"/>
        <w:rPr>
          <w:rFonts w:ascii="Arial" w:hAnsi="Arial" w:cs="Arial"/>
          <w:sz w:val="22"/>
          <w:szCs w:val="22"/>
        </w:rPr>
      </w:pPr>
    </w:p>
    <w:tbl>
      <w:tblPr>
        <w:tblStyle w:val="TableGrid"/>
        <w:tblW w:w="0" w:type="auto"/>
        <w:tblLook w:val="04A0" w:firstRow="1" w:lastRow="0" w:firstColumn="1" w:lastColumn="0" w:noHBand="0" w:noVBand="1"/>
      </w:tblPr>
      <w:tblGrid>
        <w:gridCol w:w="1288"/>
        <w:gridCol w:w="1158"/>
        <w:gridCol w:w="1084"/>
        <w:gridCol w:w="1065"/>
        <w:gridCol w:w="1017"/>
        <w:gridCol w:w="936"/>
        <w:gridCol w:w="1268"/>
        <w:gridCol w:w="1048"/>
      </w:tblGrid>
      <w:tr w:rsidR="00B80500" w:rsidRPr="00B11F96" w14:paraId="4588368F" w14:textId="77777777" w:rsidTr="00E233E6">
        <w:tc>
          <w:tcPr>
            <w:tcW w:w="5686" w:type="dxa"/>
            <w:gridSpan w:val="5"/>
          </w:tcPr>
          <w:p w14:paraId="4588368C"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Composición del capital social</w:t>
            </w:r>
          </w:p>
        </w:tc>
        <w:tc>
          <w:tcPr>
            <w:tcW w:w="1041" w:type="dxa"/>
            <w:tcBorders>
              <w:top w:val="nil"/>
              <w:bottom w:val="nil"/>
            </w:tcBorders>
          </w:tcPr>
          <w:p w14:paraId="4588368D" w14:textId="77777777" w:rsidR="00B80500" w:rsidRPr="00B11F96" w:rsidRDefault="00B80500" w:rsidP="00AD391C">
            <w:pPr>
              <w:keepNext/>
              <w:keepLines/>
              <w:jc w:val="center"/>
              <w:rPr>
                <w:rFonts w:ascii="Arial" w:hAnsi="Arial" w:cs="Arial"/>
                <w:b/>
                <w:sz w:val="22"/>
                <w:szCs w:val="22"/>
              </w:rPr>
            </w:pPr>
          </w:p>
        </w:tc>
        <w:tc>
          <w:tcPr>
            <w:tcW w:w="2131" w:type="dxa"/>
            <w:gridSpan w:val="2"/>
          </w:tcPr>
          <w:p w14:paraId="4588368E"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Junta Directiva</w:t>
            </w:r>
          </w:p>
        </w:tc>
      </w:tr>
      <w:tr w:rsidR="00B80500" w:rsidRPr="00B11F96" w14:paraId="45883698" w14:textId="77777777" w:rsidTr="00E233E6">
        <w:tc>
          <w:tcPr>
            <w:tcW w:w="1358" w:type="dxa"/>
            <w:vAlign w:val="center"/>
          </w:tcPr>
          <w:p w14:paraId="45883690"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Socio</w:t>
            </w:r>
          </w:p>
        </w:tc>
        <w:tc>
          <w:tcPr>
            <w:tcW w:w="1093" w:type="dxa"/>
            <w:vAlign w:val="center"/>
          </w:tcPr>
          <w:p w14:paraId="45883691"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 de acciones</w:t>
            </w:r>
          </w:p>
        </w:tc>
        <w:tc>
          <w:tcPr>
            <w:tcW w:w="1087" w:type="dxa"/>
            <w:vAlign w:val="center"/>
          </w:tcPr>
          <w:p w14:paraId="45883692"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Valor nominal</w:t>
            </w:r>
          </w:p>
        </w:tc>
        <w:tc>
          <w:tcPr>
            <w:tcW w:w="1082" w:type="dxa"/>
            <w:vAlign w:val="center"/>
          </w:tcPr>
          <w:p w14:paraId="45883693"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Capital social</w:t>
            </w:r>
          </w:p>
        </w:tc>
        <w:tc>
          <w:tcPr>
            <w:tcW w:w="1066" w:type="dxa"/>
            <w:vAlign w:val="center"/>
          </w:tcPr>
          <w:p w14:paraId="45883694"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 del total</w:t>
            </w:r>
          </w:p>
        </w:tc>
        <w:tc>
          <w:tcPr>
            <w:tcW w:w="1041" w:type="dxa"/>
            <w:tcBorders>
              <w:top w:val="nil"/>
              <w:bottom w:val="nil"/>
            </w:tcBorders>
            <w:vAlign w:val="center"/>
          </w:tcPr>
          <w:p w14:paraId="45883695" w14:textId="77777777" w:rsidR="00B80500" w:rsidRPr="00B11F96" w:rsidRDefault="00B80500" w:rsidP="00AD391C">
            <w:pPr>
              <w:keepNext/>
              <w:keepLines/>
              <w:jc w:val="center"/>
              <w:rPr>
                <w:rFonts w:ascii="Arial" w:hAnsi="Arial" w:cs="Arial"/>
                <w:b/>
                <w:sz w:val="22"/>
                <w:szCs w:val="22"/>
              </w:rPr>
            </w:pPr>
          </w:p>
        </w:tc>
        <w:tc>
          <w:tcPr>
            <w:tcW w:w="1083" w:type="dxa"/>
            <w:vAlign w:val="center"/>
          </w:tcPr>
          <w:p w14:paraId="45883696"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Puesto</w:t>
            </w:r>
          </w:p>
        </w:tc>
        <w:tc>
          <w:tcPr>
            <w:tcW w:w="1048" w:type="dxa"/>
            <w:vAlign w:val="center"/>
          </w:tcPr>
          <w:p w14:paraId="45883697" w14:textId="77777777" w:rsidR="00B80500" w:rsidRPr="00B11F96" w:rsidRDefault="00B80500" w:rsidP="00AD391C">
            <w:pPr>
              <w:keepNext/>
              <w:keepLines/>
              <w:jc w:val="center"/>
              <w:rPr>
                <w:rFonts w:ascii="Arial" w:hAnsi="Arial" w:cs="Arial"/>
                <w:b/>
                <w:sz w:val="22"/>
                <w:szCs w:val="22"/>
              </w:rPr>
            </w:pPr>
            <w:r w:rsidRPr="00B11F96">
              <w:rPr>
                <w:rFonts w:ascii="Arial" w:hAnsi="Arial" w:cs="Arial"/>
                <w:b/>
                <w:sz w:val="22"/>
                <w:szCs w:val="22"/>
              </w:rPr>
              <w:t>Nombre</w:t>
            </w:r>
          </w:p>
        </w:tc>
      </w:tr>
      <w:tr w:rsidR="00B80500" w:rsidRPr="00B11F96" w14:paraId="458836A1" w14:textId="77777777" w:rsidTr="00E233E6">
        <w:tc>
          <w:tcPr>
            <w:tcW w:w="1358" w:type="dxa"/>
          </w:tcPr>
          <w:p w14:paraId="45883699" w14:textId="77777777" w:rsidR="00B80500" w:rsidRPr="00B11F96" w:rsidRDefault="00B80500" w:rsidP="00AD391C">
            <w:pPr>
              <w:keepNext/>
              <w:keepLines/>
              <w:jc w:val="both"/>
              <w:rPr>
                <w:rFonts w:ascii="Arial" w:hAnsi="Arial" w:cs="Arial"/>
                <w:sz w:val="22"/>
                <w:szCs w:val="22"/>
              </w:rPr>
            </w:pPr>
          </w:p>
        </w:tc>
        <w:tc>
          <w:tcPr>
            <w:tcW w:w="1093" w:type="dxa"/>
          </w:tcPr>
          <w:p w14:paraId="4588369A" w14:textId="77777777" w:rsidR="00B80500" w:rsidRPr="00B11F96" w:rsidRDefault="00B80500" w:rsidP="00AD391C">
            <w:pPr>
              <w:keepNext/>
              <w:keepLines/>
              <w:jc w:val="both"/>
              <w:rPr>
                <w:rFonts w:ascii="Arial" w:hAnsi="Arial" w:cs="Arial"/>
                <w:sz w:val="22"/>
                <w:szCs w:val="22"/>
              </w:rPr>
            </w:pPr>
          </w:p>
        </w:tc>
        <w:tc>
          <w:tcPr>
            <w:tcW w:w="1087" w:type="dxa"/>
          </w:tcPr>
          <w:p w14:paraId="4588369B" w14:textId="77777777" w:rsidR="00B80500" w:rsidRPr="00B11F96" w:rsidRDefault="00B80500" w:rsidP="00AD391C">
            <w:pPr>
              <w:keepNext/>
              <w:keepLines/>
              <w:jc w:val="both"/>
              <w:rPr>
                <w:rFonts w:ascii="Arial" w:hAnsi="Arial" w:cs="Arial"/>
                <w:sz w:val="22"/>
                <w:szCs w:val="22"/>
              </w:rPr>
            </w:pPr>
          </w:p>
        </w:tc>
        <w:tc>
          <w:tcPr>
            <w:tcW w:w="1082" w:type="dxa"/>
          </w:tcPr>
          <w:p w14:paraId="4588369C" w14:textId="77777777" w:rsidR="00B80500" w:rsidRPr="00B11F96" w:rsidRDefault="00B80500" w:rsidP="00AD391C">
            <w:pPr>
              <w:keepNext/>
              <w:keepLines/>
              <w:jc w:val="both"/>
              <w:rPr>
                <w:rFonts w:ascii="Arial" w:hAnsi="Arial" w:cs="Arial"/>
                <w:sz w:val="22"/>
                <w:szCs w:val="22"/>
              </w:rPr>
            </w:pPr>
          </w:p>
        </w:tc>
        <w:tc>
          <w:tcPr>
            <w:tcW w:w="1066" w:type="dxa"/>
          </w:tcPr>
          <w:p w14:paraId="4588369D" w14:textId="77777777" w:rsidR="00B80500" w:rsidRPr="00B11F96" w:rsidRDefault="00B80500" w:rsidP="00AD391C">
            <w:pPr>
              <w:keepNext/>
              <w:keepLines/>
              <w:jc w:val="both"/>
              <w:rPr>
                <w:rFonts w:ascii="Arial" w:hAnsi="Arial" w:cs="Arial"/>
                <w:sz w:val="22"/>
                <w:szCs w:val="22"/>
              </w:rPr>
            </w:pPr>
          </w:p>
        </w:tc>
        <w:tc>
          <w:tcPr>
            <w:tcW w:w="1041" w:type="dxa"/>
            <w:tcBorders>
              <w:top w:val="nil"/>
              <w:bottom w:val="nil"/>
            </w:tcBorders>
          </w:tcPr>
          <w:p w14:paraId="4588369E" w14:textId="77777777" w:rsidR="00B80500" w:rsidRPr="00B11F96" w:rsidRDefault="00B80500" w:rsidP="00AD391C">
            <w:pPr>
              <w:keepNext/>
              <w:keepLines/>
              <w:jc w:val="both"/>
              <w:rPr>
                <w:rFonts w:ascii="Arial" w:hAnsi="Arial" w:cs="Arial"/>
                <w:sz w:val="22"/>
                <w:szCs w:val="22"/>
              </w:rPr>
            </w:pPr>
          </w:p>
        </w:tc>
        <w:tc>
          <w:tcPr>
            <w:tcW w:w="1083" w:type="dxa"/>
          </w:tcPr>
          <w:p w14:paraId="4588369F" w14:textId="77777777" w:rsidR="00B80500" w:rsidRPr="00B11F96" w:rsidRDefault="00B80500" w:rsidP="00AD391C">
            <w:pPr>
              <w:keepNext/>
              <w:keepLines/>
              <w:jc w:val="both"/>
              <w:rPr>
                <w:rFonts w:ascii="Arial" w:hAnsi="Arial" w:cs="Arial"/>
                <w:sz w:val="22"/>
                <w:szCs w:val="22"/>
              </w:rPr>
            </w:pPr>
            <w:r w:rsidRPr="00B11F96">
              <w:rPr>
                <w:rFonts w:ascii="Arial" w:hAnsi="Arial" w:cs="Arial"/>
                <w:sz w:val="22"/>
                <w:szCs w:val="22"/>
              </w:rPr>
              <w:t>Presidente</w:t>
            </w:r>
          </w:p>
        </w:tc>
        <w:tc>
          <w:tcPr>
            <w:tcW w:w="1048" w:type="dxa"/>
            <w:vAlign w:val="center"/>
          </w:tcPr>
          <w:p w14:paraId="458836A0" w14:textId="77777777" w:rsidR="00B80500" w:rsidRPr="00B11F96" w:rsidRDefault="00B80500" w:rsidP="00AD391C">
            <w:pPr>
              <w:keepNext/>
              <w:keepLines/>
              <w:jc w:val="center"/>
              <w:rPr>
                <w:rFonts w:ascii="Arial" w:hAnsi="Arial" w:cs="Arial"/>
                <w:b/>
                <w:sz w:val="22"/>
                <w:szCs w:val="22"/>
              </w:rPr>
            </w:pPr>
          </w:p>
        </w:tc>
      </w:tr>
      <w:tr w:rsidR="00B80500" w:rsidRPr="00B11F96" w14:paraId="458836AA" w14:textId="77777777" w:rsidTr="00E233E6">
        <w:tc>
          <w:tcPr>
            <w:tcW w:w="1358" w:type="dxa"/>
          </w:tcPr>
          <w:p w14:paraId="458836A2" w14:textId="77777777" w:rsidR="00B80500" w:rsidRPr="00B11F96" w:rsidRDefault="00B80500" w:rsidP="00AD391C">
            <w:pPr>
              <w:keepNext/>
              <w:keepLines/>
              <w:jc w:val="both"/>
              <w:rPr>
                <w:rFonts w:ascii="Arial" w:hAnsi="Arial" w:cs="Arial"/>
                <w:sz w:val="22"/>
                <w:szCs w:val="22"/>
              </w:rPr>
            </w:pPr>
          </w:p>
        </w:tc>
        <w:tc>
          <w:tcPr>
            <w:tcW w:w="1093" w:type="dxa"/>
          </w:tcPr>
          <w:p w14:paraId="458836A3" w14:textId="77777777" w:rsidR="00B80500" w:rsidRPr="00B11F96" w:rsidRDefault="00B80500" w:rsidP="00AD391C">
            <w:pPr>
              <w:keepNext/>
              <w:keepLines/>
              <w:jc w:val="both"/>
              <w:rPr>
                <w:rFonts w:ascii="Arial" w:hAnsi="Arial" w:cs="Arial"/>
                <w:sz w:val="22"/>
                <w:szCs w:val="22"/>
              </w:rPr>
            </w:pPr>
          </w:p>
        </w:tc>
        <w:tc>
          <w:tcPr>
            <w:tcW w:w="1087" w:type="dxa"/>
          </w:tcPr>
          <w:p w14:paraId="458836A4" w14:textId="77777777" w:rsidR="00B80500" w:rsidRPr="00B11F96" w:rsidRDefault="00B80500" w:rsidP="00AD391C">
            <w:pPr>
              <w:keepNext/>
              <w:keepLines/>
              <w:jc w:val="both"/>
              <w:rPr>
                <w:rFonts w:ascii="Arial" w:hAnsi="Arial" w:cs="Arial"/>
                <w:sz w:val="22"/>
                <w:szCs w:val="22"/>
              </w:rPr>
            </w:pPr>
          </w:p>
        </w:tc>
        <w:tc>
          <w:tcPr>
            <w:tcW w:w="1082" w:type="dxa"/>
          </w:tcPr>
          <w:p w14:paraId="458836A5" w14:textId="77777777" w:rsidR="00B80500" w:rsidRPr="00B11F96" w:rsidRDefault="00B80500" w:rsidP="00AD391C">
            <w:pPr>
              <w:keepNext/>
              <w:keepLines/>
              <w:jc w:val="both"/>
              <w:rPr>
                <w:rFonts w:ascii="Arial" w:hAnsi="Arial" w:cs="Arial"/>
                <w:sz w:val="22"/>
                <w:szCs w:val="22"/>
              </w:rPr>
            </w:pPr>
          </w:p>
        </w:tc>
        <w:tc>
          <w:tcPr>
            <w:tcW w:w="1066" w:type="dxa"/>
          </w:tcPr>
          <w:p w14:paraId="458836A6" w14:textId="77777777" w:rsidR="00B80500" w:rsidRPr="00B11F96" w:rsidRDefault="00B80500" w:rsidP="00AD391C">
            <w:pPr>
              <w:keepNext/>
              <w:keepLines/>
              <w:jc w:val="both"/>
              <w:rPr>
                <w:rFonts w:ascii="Arial" w:hAnsi="Arial" w:cs="Arial"/>
                <w:sz w:val="22"/>
                <w:szCs w:val="22"/>
              </w:rPr>
            </w:pPr>
          </w:p>
        </w:tc>
        <w:tc>
          <w:tcPr>
            <w:tcW w:w="1041" w:type="dxa"/>
            <w:tcBorders>
              <w:top w:val="nil"/>
              <w:bottom w:val="nil"/>
            </w:tcBorders>
          </w:tcPr>
          <w:p w14:paraId="458836A7" w14:textId="77777777" w:rsidR="00B80500" w:rsidRPr="00B11F96" w:rsidRDefault="00B80500" w:rsidP="00AD391C">
            <w:pPr>
              <w:keepNext/>
              <w:keepLines/>
              <w:jc w:val="both"/>
              <w:rPr>
                <w:rFonts w:ascii="Arial" w:hAnsi="Arial" w:cs="Arial"/>
                <w:sz w:val="22"/>
                <w:szCs w:val="22"/>
              </w:rPr>
            </w:pPr>
          </w:p>
        </w:tc>
        <w:tc>
          <w:tcPr>
            <w:tcW w:w="1083" w:type="dxa"/>
          </w:tcPr>
          <w:p w14:paraId="458836A8" w14:textId="77777777" w:rsidR="00B80500" w:rsidRPr="00B11F96" w:rsidRDefault="00B80500" w:rsidP="00AD391C">
            <w:pPr>
              <w:keepNext/>
              <w:keepLines/>
              <w:jc w:val="both"/>
              <w:rPr>
                <w:rFonts w:ascii="Arial" w:hAnsi="Arial" w:cs="Arial"/>
                <w:sz w:val="22"/>
                <w:szCs w:val="22"/>
              </w:rPr>
            </w:pPr>
            <w:r w:rsidRPr="00B11F96">
              <w:rPr>
                <w:rFonts w:ascii="Arial" w:hAnsi="Arial" w:cs="Arial"/>
                <w:sz w:val="22"/>
                <w:szCs w:val="22"/>
              </w:rPr>
              <w:t>Secretario</w:t>
            </w:r>
          </w:p>
        </w:tc>
        <w:tc>
          <w:tcPr>
            <w:tcW w:w="1048" w:type="dxa"/>
          </w:tcPr>
          <w:p w14:paraId="458836A9" w14:textId="77777777" w:rsidR="00B80500" w:rsidRPr="00B11F96" w:rsidRDefault="00B80500" w:rsidP="00AD391C">
            <w:pPr>
              <w:keepNext/>
              <w:keepLines/>
              <w:jc w:val="both"/>
              <w:rPr>
                <w:rFonts w:ascii="Arial" w:hAnsi="Arial" w:cs="Arial"/>
                <w:sz w:val="22"/>
                <w:szCs w:val="22"/>
              </w:rPr>
            </w:pPr>
          </w:p>
        </w:tc>
      </w:tr>
      <w:tr w:rsidR="00B80500" w:rsidRPr="00B11F96" w14:paraId="458836B3" w14:textId="77777777" w:rsidTr="00E233E6">
        <w:tc>
          <w:tcPr>
            <w:tcW w:w="1358" w:type="dxa"/>
          </w:tcPr>
          <w:p w14:paraId="458836AB" w14:textId="77777777" w:rsidR="00B80500" w:rsidRPr="00B11F96" w:rsidRDefault="00B80500" w:rsidP="00AD391C">
            <w:pPr>
              <w:keepNext/>
              <w:keepLines/>
              <w:jc w:val="both"/>
              <w:rPr>
                <w:rStyle w:val="CommentReference"/>
                <w:rFonts w:ascii="Arial" w:hAnsi="Arial" w:cs="Arial"/>
                <w:sz w:val="22"/>
                <w:szCs w:val="22"/>
              </w:rPr>
            </w:pPr>
          </w:p>
        </w:tc>
        <w:tc>
          <w:tcPr>
            <w:tcW w:w="1093" w:type="dxa"/>
          </w:tcPr>
          <w:p w14:paraId="458836AC" w14:textId="77777777" w:rsidR="00B80500" w:rsidRPr="00B11F96" w:rsidRDefault="00B80500" w:rsidP="00AD391C">
            <w:pPr>
              <w:keepNext/>
              <w:keepLines/>
              <w:jc w:val="both"/>
              <w:rPr>
                <w:rFonts w:ascii="Arial" w:hAnsi="Arial" w:cs="Arial"/>
                <w:sz w:val="22"/>
                <w:szCs w:val="22"/>
              </w:rPr>
            </w:pPr>
          </w:p>
        </w:tc>
        <w:tc>
          <w:tcPr>
            <w:tcW w:w="1087" w:type="dxa"/>
          </w:tcPr>
          <w:p w14:paraId="458836AD" w14:textId="77777777" w:rsidR="00B80500" w:rsidRPr="00B11F96" w:rsidRDefault="00B80500" w:rsidP="00AD391C">
            <w:pPr>
              <w:keepNext/>
              <w:keepLines/>
              <w:jc w:val="both"/>
              <w:rPr>
                <w:rFonts w:ascii="Arial" w:hAnsi="Arial" w:cs="Arial"/>
                <w:sz w:val="22"/>
                <w:szCs w:val="22"/>
              </w:rPr>
            </w:pPr>
          </w:p>
        </w:tc>
        <w:tc>
          <w:tcPr>
            <w:tcW w:w="1082" w:type="dxa"/>
          </w:tcPr>
          <w:p w14:paraId="458836AE" w14:textId="77777777" w:rsidR="00B80500" w:rsidRPr="00B11F96" w:rsidRDefault="00B80500" w:rsidP="00AD391C">
            <w:pPr>
              <w:keepNext/>
              <w:keepLines/>
              <w:jc w:val="both"/>
              <w:rPr>
                <w:rFonts w:ascii="Arial" w:hAnsi="Arial" w:cs="Arial"/>
                <w:sz w:val="22"/>
                <w:szCs w:val="22"/>
              </w:rPr>
            </w:pPr>
          </w:p>
        </w:tc>
        <w:tc>
          <w:tcPr>
            <w:tcW w:w="1066" w:type="dxa"/>
          </w:tcPr>
          <w:p w14:paraId="458836AF" w14:textId="77777777" w:rsidR="00B80500" w:rsidRPr="00B11F96" w:rsidRDefault="00B80500" w:rsidP="00AD391C">
            <w:pPr>
              <w:keepNext/>
              <w:keepLines/>
              <w:jc w:val="both"/>
              <w:rPr>
                <w:rFonts w:ascii="Arial" w:hAnsi="Arial" w:cs="Arial"/>
                <w:sz w:val="22"/>
                <w:szCs w:val="22"/>
              </w:rPr>
            </w:pPr>
          </w:p>
        </w:tc>
        <w:tc>
          <w:tcPr>
            <w:tcW w:w="1041" w:type="dxa"/>
            <w:tcBorders>
              <w:top w:val="nil"/>
              <w:bottom w:val="nil"/>
            </w:tcBorders>
          </w:tcPr>
          <w:p w14:paraId="458836B0" w14:textId="77777777" w:rsidR="00B80500" w:rsidRPr="00B11F96" w:rsidRDefault="00B80500" w:rsidP="00AD391C">
            <w:pPr>
              <w:keepNext/>
              <w:keepLines/>
              <w:jc w:val="both"/>
              <w:rPr>
                <w:rFonts w:ascii="Arial" w:hAnsi="Arial" w:cs="Arial"/>
                <w:sz w:val="22"/>
                <w:szCs w:val="22"/>
              </w:rPr>
            </w:pPr>
          </w:p>
        </w:tc>
        <w:tc>
          <w:tcPr>
            <w:tcW w:w="1083" w:type="dxa"/>
          </w:tcPr>
          <w:p w14:paraId="458836B1" w14:textId="77777777" w:rsidR="00B80500" w:rsidRPr="00B11F96" w:rsidRDefault="00B80500" w:rsidP="00AD391C">
            <w:pPr>
              <w:keepNext/>
              <w:keepLines/>
              <w:jc w:val="both"/>
              <w:rPr>
                <w:rFonts w:ascii="Arial" w:hAnsi="Arial" w:cs="Arial"/>
                <w:sz w:val="22"/>
                <w:szCs w:val="22"/>
              </w:rPr>
            </w:pPr>
            <w:r w:rsidRPr="00B11F96">
              <w:rPr>
                <w:rFonts w:ascii="Arial" w:hAnsi="Arial" w:cs="Arial"/>
                <w:sz w:val="22"/>
                <w:szCs w:val="22"/>
              </w:rPr>
              <w:t>…</w:t>
            </w:r>
          </w:p>
        </w:tc>
        <w:tc>
          <w:tcPr>
            <w:tcW w:w="1048" w:type="dxa"/>
          </w:tcPr>
          <w:p w14:paraId="458836B2" w14:textId="77777777" w:rsidR="00B80500" w:rsidRPr="00B11F96" w:rsidRDefault="00B80500" w:rsidP="00AD391C">
            <w:pPr>
              <w:keepNext/>
              <w:keepLines/>
              <w:jc w:val="both"/>
              <w:rPr>
                <w:rFonts w:ascii="Arial" w:hAnsi="Arial" w:cs="Arial"/>
                <w:sz w:val="22"/>
                <w:szCs w:val="22"/>
              </w:rPr>
            </w:pPr>
          </w:p>
        </w:tc>
      </w:tr>
      <w:tr w:rsidR="00B80500" w:rsidRPr="00B11F96" w14:paraId="458836BC" w14:textId="77777777" w:rsidTr="00E233E6">
        <w:tc>
          <w:tcPr>
            <w:tcW w:w="1358" w:type="dxa"/>
          </w:tcPr>
          <w:p w14:paraId="458836B4" w14:textId="77777777" w:rsidR="00B80500" w:rsidRPr="00B11F96" w:rsidRDefault="00B80500" w:rsidP="00AD391C">
            <w:pPr>
              <w:keepNext/>
              <w:keepLines/>
              <w:jc w:val="both"/>
              <w:rPr>
                <w:rStyle w:val="CommentReference"/>
                <w:rFonts w:ascii="Arial" w:hAnsi="Arial" w:cs="Arial"/>
                <w:sz w:val="22"/>
                <w:szCs w:val="22"/>
              </w:rPr>
            </w:pPr>
          </w:p>
        </w:tc>
        <w:tc>
          <w:tcPr>
            <w:tcW w:w="1093" w:type="dxa"/>
          </w:tcPr>
          <w:p w14:paraId="458836B5" w14:textId="77777777" w:rsidR="00B80500" w:rsidRPr="00B11F96" w:rsidRDefault="00B80500" w:rsidP="00AD391C">
            <w:pPr>
              <w:keepNext/>
              <w:keepLines/>
              <w:jc w:val="both"/>
              <w:rPr>
                <w:rFonts w:ascii="Arial" w:hAnsi="Arial" w:cs="Arial"/>
                <w:sz w:val="22"/>
                <w:szCs w:val="22"/>
              </w:rPr>
            </w:pPr>
          </w:p>
        </w:tc>
        <w:tc>
          <w:tcPr>
            <w:tcW w:w="1087" w:type="dxa"/>
          </w:tcPr>
          <w:p w14:paraId="458836B6" w14:textId="77777777" w:rsidR="00B80500" w:rsidRPr="00B11F96" w:rsidRDefault="00B80500" w:rsidP="00AD391C">
            <w:pPr>
              <w:keepNext/>
              <w:keepLines/>
              <w:jc w:val="both"/>
              <w:rPr>
                <w:rFonts w:ascii="Arial" w:hAnsi="Arial" w:cs="Arial"/>
                <w:sz w:val="22"/>
                <w:szCs w:val="22"/>
              </w:rPr>
            </w:pPr>
          </w:p>
        </w:tc>
        <w:tc>
          <w:tcPr>
            <w:tcW w:w="1082" w:type="dxa"/>
          </w:tcPr>
          <w:p w14:paraId="458836B7" w14:textId="77777777" w:rsidR="00B80500" w:rsidRPr="00B11F96" w:rsidRDefault="00B80500" w:rsidP="00AD391C">
            <w:pPr>
              <w:keepNext/>
              <w:keepLines/>
              <w:jc w:val="both"/>
              <w:rPr>
                <w:rFonts w:ascii="Arial" w:hAnsi="Arial" w:cs="Arial"/>
                <w:sz w:val="22"/>
                <w:szCs w:val="22"/>
              </w:rPr>
            </w:pPr>
          </w:p>
        </w:tc>
        <w:tc>
          <w:tcPr>
            <w:tcW w:w="1066" w:type="dxa"/>
          </w:tcPr>
          <w:p w14:paraId="458836B8" w14:textId="77777777" w:rsidR="00B80500" w:rsidRPr="00B11F96" w:rsidRDefault="00B80500" w:rsidP="00AD391C">
            <w:pPr>
              <w:keepNext/>
              <w:keepLines/>
              <w:jc w:val="both"/>
              <w:rPr>
                <w:rFonts w:ascii="Arial" w:hAnsi="Arial" w:cs="Arial"/>
                <w:sz w:val="22"/>
                <w:szCs w:val="22"/>
              </w:rPr>
            </w:pPr>
          </w:p>
        </w:tc>
        <w:tc>
          <w:tcPr>
            <w:tcW w:w="1041" w:type="dxa"/>
            <w:tcBorders>
              <w:top w:val="nil"/>
              <w:bottom w:val="nil"/>
            </w:tcBorders>
          </w:tcPr>
          <w:p w14:paraId="458836B9" w14:textId="77777777" w:rsidR="00B80500" w:rsidRPr="00B11F96" w:rsidRDefault="00B80500" w:rsidP="00AD391C">
            <w:pPr>
              <w:keepNext/>
              <w:keepLines/>
              <w:jc w:val="both"/>
              <w:rPr>
                <w:rFonts w:ascii="Arial" w:hAnsi="Arial" w:cs="Arial"/>
                <w:sz w:val="22"/>
                <w:szCs w:val="22"/>
              </w:rPr>
            </w:pPr>
          </w:p>
        </w:tc>
        <w:tc>
          <w:tcPr>
            <w:tcW w:w="1083" w:type="dxa"/>
          </w:tcPr>
          <w:p w14:paraId="458836BA" w14:textId="77777777" w:rsidR="00B80500" w:rsidRPr="00B11F96" w:rsidRDefault="00B80500" w:rsidP="00AD391C">
            <w:pPr>
              <w:keepNext/>
              <w:keepLines/>
              <w:jc w:val="both"/>
              <w:rPr>
                <w:rFonts w:ascii="Arial" w:hAnsi="Arial" w:cs="Arial"/>
                <w:sz w:val="22"/>
                <w:szCs w:val="22"/>
              </w:rPr>
            </w:pPr>
            <w:r w:rsidRPr="00B11F96">
              <w:rPr>
                <w:rFonts w:ascii="Arial" w:hAnsi="Arial" w:cs="Arial"/>
                <w:sz w:val="22"/>
                <w:szCs w:val="22"/>
              </w:rPr>
              <w:t>Gerente General</w:t>
            </w:r>
          </w:p>
        </w:tc>
        <w:tc>
          <w:tcPr>
            <w:tcW w:w="1048" w:type="dxa"/>
          </w:tcPr>
          <w:p w14:paraId="458836BB" w14:textId="77777777" w:rsidR="00B80500" w:rsidRPr="00B11F96" w:rsidRDefault="00B80500" w:rsidP="00AD391C">
            <w:pPr>
              <w:keepNext/>
              <w:keepLines/>
              <w:jc w:val="both"/>
              <w:rPr>
                <w:rFonts w:ascii="Arial" w:hAnsi="Arial" w:cs="Arial"/>
                <w:sz w:val="22"/>
                <w:szCs w:val="22"/>
              </w:rPr>
            </w:pPr>
          </w:p>
        </w:tc>
      </w:tr>
      <w:tr w:rsidR="00B80500" w:rsidRPr="00B11F96" w14:paraId="458836C5" w14:textId="77777777" w:rsidTr="00E233E6">
        <w:tc>
          <w:tcPr>
            <w:tcW w:w="1358" w:type="dxa"/>
          </w:tcPr>
          <w:p w14:paraId="458836BD" w14:textId="77777777" w:rsidR="00B80500" w:rsidRPr="00B11F96" w:rsidRDefault="00B80500" w:rsidP="00AD391C">
            <w:pPr>
              <w:keepNext/>
              <w:keepLines/>
              <w:jc w:val="both"/>
              <w:rPr>
                <w:rFonts w:ascii="Arial" w:hAnsi="Arial" w:cs="Arial"/>
                <w:b/>
                <w:sz w:val="22"/>
                <w:szCs w:val="22"/>
              </w:rPr>
            </w:pPr>
            <w:r w:rsidRPr="00B11F96">
              <w:rPr>
                <w:rFonts w:ascii="Arial" w:hAnsi="Arial" w:cs="Arial"/>
                <w:b/>
                <w:sz w:val="22"/>
                <w:szCs w:val="22"/>
              </w:rPr>
              <w:t>Total</w:t>
            </w:r>
          </w:p>
        </w:tc>
        <w:tc>
          <w:tcPr>
            <w:tcW w:w="1093" w:type="dxa"/>
          </w:tcPr>
          <w:p w14:paraId="458836BE" w14:textId="77777777" w:rsidR="00B80500" w:rsidRPr="00B11F96" w:rsidRDefault="00B80500" w:rsidP="00AD391C">
            <w:pPr>
              <w:keepNext/>
              <w:keepLines/>
              <w:jc w:val="both"/>
              <w:rPr>
                <w:rFonts w:ascii="Arial" w:hAnsi="Arial" w:cs="Arial"/>
                <w:b/>
                <w:sz w:val="22"/>
                <w:szCs w:val="22"/>
              </w:rPr>
            </w:pPr>
          </w:p>
        </w:tc>
        <w:tc>
          <w:tcPr>
            <w:tcW w:w="1087" w:type="dxa"/>
          </w:tcPr>
          <w:p w14:paraId="458836BF" w14:textId="77777777" w:rsidR="00B80500" w:rsidRPr="00B11F96" w:rsidRDefault="00B80500" w:rsidP="00AD391C">
            <w:pPr>
              <w:keepNext/>
              <w:keepLines/>
              <w:jc w:val="both"/>
              <w:rPr>
                <w:rFonts w:ascii="Arial" w:hAnsi="Arial" w:cs="Arial"/>
                <w:b/>
                <w:sz w:val="22"/>
                <w:szCs w:val="22"/>
              </w:rPr>
            </w:pPr>
          </w:p>
        </w:tc>
        <w:tc>
          <w:tcPr>
            <w:tcW w:w="1082" w:type="dxa"/>
          </w:tcPr>
          <w:p w14:paraId="458836C0" w14:textId="77777777" w:rsidR="00B80500" w:rsidRPr="00B11F96" w:rsidRDefault="00B80500" w:rsidP="00AD391C">
            <w:pPr>
              <w:keepNext/>
              <w:keepLines/>
              <w:jc w:val="both"/>
              <w:rPr>
                <w:rFonts w:ascii="Arial" w:hAnsi="Arial" w:cs="Arial"/>
                <w:b/>
                <w:sz w:val="22"/>
                <w:szCs w:val="22"/>
              </w:rPr>
            </w:pPr>
          </w:p>
        </w:tc>
        <w:tc>
          <w:tcPr>
            <w:tcW w:w="1066" w:type="dxa"/>
          </w:tcPr>
          <w:p w14:paraId="458836C1" w14:textId="77777777" w:rsidR="00B80500" w:rsidRPr="00B11F96" w:rsidRDefault="00B80500" w:rsidP="00AD391C">
            <w:pPr>
              <w:keepNext/>
              <w:keepLines/>
              <w:jc w:val="both"/>
              <w:rPr>
                <w:rFonts w:ascii="Arial" w:hAnsi="Arial" w:cs="Arial"/>
                <w:b/>
                <w:sz w:val="22"/>
                <w:szCs w:val="22"/>
              </w:rPr>
            </w:pPr>
          </w:p>
        </w:tc>
        <w:tc>
          <w:tcPr>
            <w:tcW w:w="1041" w:type="dxa"/>
            <w:tcBorders>
              <w:top w:val="nil"/>
              <w:bottom w:val="nil"/>
            </w:tcBorders>
          </w:tcPr>
          <w:p w14:paraId="458836C2" w14:textId="77777777" w:rsidR="00B80500" w:rsidRPr="00B11F96" w:rsidRDefault="00B80500" w:rsidP="00AD391C">
            <w:pPr>
              <w:keepNext/>
              <w:keepLines/>
              <w:jc w:val="both"/>
              <w:rPr>
                <w:rFonts w:ascii="Arial" w:hAnsi="Arial" w:cs="Arial"/>
                <w:b/>
                <w:sz w:val="22"/>
                <w:szCs w:val="22"/>
              </w:rPr>
            </w:pPr>
          </w:p>
        </w:tc>
        <w:tc>
          <w:tcPr>
            <w:tcW w:w="1083" w:type="dxa"/>
          </w:tcPr>
          <w:p w14:paraId="458836C3" w14:textId="77777777" w:rsidR="00B80500" w:rsidRPr="00B11F96" w:rsidRDefault="00B80500" w:rsidP="00AD391C">
            <w:pPr>
              <w:keepNext/>
              <w:keepLines/>
              <w:jc w:val="both"/>
              <w:rPr>
                <w:rFonts w:ascii="Arial" w:hAnsi="Arial" w:cs="Arial"/>
                <w:b/>
                <w:sz w:val="22"/>
                <w:szCs w:val="22"/>
              </w:rPr>
            </w:pPr>
          </w:p>
        </w:tc>
        <w:tc>
          <w:tcPr>
            <w:tcW w:w="1048" w:type="dxa"/>
          </w:tcPr>
          <w:p w14:paraId="458836C4" w14:textId="77777777" w:rsidR="00B80500" w:rsidRPr="00B11F96" w:rsidRDefault="00B80500" w:rsidP="00AD391C">
            <w:pPr>
              <w:keepNext/>
              <w:keepLines/>
              <w:jc w:val="both"/>
              <w:rPr>
                <w:rFonts w:ascii="Arial" w:hAnsi="Arial" w:cs="Arial"/>
                <w:b/>
                <w:sz w:val="22"/>
                <w:szCs w:val="22"/>
              </w:rPr>
            </w:pPr>
          </w:p>
        </w:tc>
      </w:tr>
    </w:tbl>
    <w:p w14:paraId="458836C6" w14:textId="77777777" w:rsidR="00B80500" w:rsidRPr="00B11F96" w:rsidRDefault="00B80500" w:rsidP="00AD391C">
      <w:pPr>
        <w:keepNext/>
        <w:keepLines/>
        <w:widowControl w:val="0"/>
        <w:spacing w:before="60" w:after="60"/>
        <w:jc w:val="both"/>
        <w:rPr>
          <w:rFonts w:ascii="Arial" w:hAnsi="Arial" w:cs="Arial"/>
          <w:sz w:val="22"/>
          <w:szCs w:val="22"/>
        </w:rPr>
      </w:pPr>
      <w:r w:rsidRPr="00B11F96">
        <w:rPr>
          <w:rFonts w:ascii="Arial" w:hAnsi="Arial" w:cs="Arial"/>
          <w:sz w:val="22"/>
          <w:szCs w:val="22"/>
        </w:rPr>
        <w:t>Notas:</w:t>
      </w:r>
    </w:p>
    <w:p w14:paraId="458836C7" w14:textId="77777777" w:rsidR="00F6119A" w:rsidRPr="00B11F96" w:rsidRDefault="00F6119A" w:rsidP="00AD391C">
      <w:pPr>
        <w:keepNext/>
        <w:keepLines/>
        <w:widowControl w:val="0"/>
        <w:spacing w:before="60" w:after="60"/>
        <w:jc w:val="both"/>
        <w:rPr>
          <w:rFonts w:ascii="Arial" w:hAnsi="Arial" w:cs="Arial"/>
          <w:sz w:val="22"/>
          <w:szCs w:val="22"/>
        </w:rPr>
      </w:pPr>
      <w:r w:rsidRPr="00B11F96">
        <w:rPr>
          <w:rFonts w:ascii="Arial" w:hAnsi="Arial" w:cs="Arial"/>
          <w:sz w:val="22"/>
          <w:szCs w:val="22"/>
        </w:rPr>
        <w:t>*La composición del capital social se debe revelar únicamente en los vehículos que emitan valores accionarios</w:t>
      </w:r>
      <w:r w:rsidR="00191D0E" w:rsidRPr="00B11F96">
        <w:rPr>
          <w:rFonts w:ascii="Arial" w:hAnsi="Arial" w:cs="Arial"/>
          <w:sz w:val="22"/>
          <w:szCs w:val="22"/>
        </w:rPr>
        <w:t>. Los vehículos que emitan valores de deuda deben revelar los nombres de los socios.</w:t>
      </w:r>
    </w:p>
    <w:p w14:paraId="458836C8" w14:textId="77777777" w:rsidR="00B80500" w:rsidRPr="00B11F96" w:rsidRDefault="00B80500" w:rsidP="00AD391C">
      <w:pPr>
        <w:keepNext/>
        <w:keepLines/>
        <w:widowControl w:val="0"/>
        <w:spacing w:before="60" w:after="60"/>
        <w:jc w:val="both"/>
        <w:rPr>
          <w:rFonts w:ascii="Arial" w:hAnsi="Arial" w:cs="Arial"/>
          <w:sz w:val="22"/>
          <w:szCs w:val="22"/>
        </w:rPr>
      </w:pPr>
      <w:r w:rsidRPr="00B11F96">
        <w:rPr>
          <w:rFonts w:ascii="Arial" w:hAnsi="Arial" w:cs="Arial"/>
          <w:sz w:val="22"/>
          <w:szCs w:val="22"/>
        </w:rPr>
        <w:t>*Cuando la sociedad se financie mediante oferta pública de valores accionarios, identificar los accionistas que posean participaciones significativas de la empresa. Para estos efectos se fija la participación significativa en un porcentaje igual o superior al 10% del capital de la  sociedad de propósito especial. Para el cálculo de este porcentaje se tomarán en cuenta tanto las acciones que posea la persona en forma directa así como las que posea su grupo económico, de conformidad con la definición de grupo económico contenida en el Reglamento general sobre sociedades administradoras y fondos de inversión.</w:t>
      </w:r>
    </w:p>
    <w:p w14:paraId="458836C9" w14:textId="77777777" w:rsidR="004526EE" w:rsidRPr="00B11F96" w:rsidRDefault="004526E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Detallar la estructura organizativa (incluyendo recursos humanos y tecnológicos) con la que cuenta la sociedad para la administración del proyecto de infraestructura.</w:t>
      </w:r>
    </w:p>
    <w:p w14:paraId="458836CA"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Identificar a los representantes legales de la sociedad y el tipo de poder que ostentan</w:t>
      </w:r>
      <w:r w:rsidR="006152CE" w:rsidRPr="00B11F96">
        <w:rPr>
          <w:rFonts w:cs="Arial"/>
          <w:sz w:val="22"/>
          <w:lang w:val="es-CR"/>
        </w:rPr>
        <w:t>.</w:t>
      </w:r>
    </w:p>
    <w:p w14:paraId="458836CB" w14:textId="77777777" w:rsidR="00207B86" w:rsidRPr="00B11F96" w:rsidRDefault="00207B86"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Incluir el organigrama de la entidad.</w:t>
      </w:r>
    </w:p>
    <w:p w14:paraId="458836CC" w14:textId="77777777" w:rsidR="00FB5277" w:rsidRPr="00B11F96" w:rsidRDefault="00FB52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Proveer información sobre los directores y equipo gerencial de la sociedad de propósito especial:</w:t>
      </w:r>
    </w:p>
    <w:p w14:paraId="458836CD" w14:textId="77777777" w:rsidR="00FB5277" w:rsidRPr="00B11F96" w:rsidRDefault="00FB5277" w:rsidP="00BC27B3">
      <w:pPr>
        <w:pStyle w:val="CNV"/>
        <w:tabs>
          <w:tab w:val="left" w:pos="426"/>
        </w:tabs>
        <w:rPr>
          <w:rFonts w:ascii="Arial" w:hAnsi="Arial" w:cs="Arial"/>
          <w:sz w:val="22"/>
          <w:szCs w:val="22"/>
          <w:lang w:val="es-CR"/>
        </w:rPr>
      </w:pPr>
    </w:p>
    <w:tbl>
      <w:tblPr>
        <w:tblStyle w:val="TableGrid"/>
        <w:tblW w:w="0" w:type="auto"/>
        <w:tblLook w:val="04A0" w:firstRow="1" w:lastRow="0" w:firstColumn="1" w:lastColumn="0" w:noHBand="0" w:noVBand="1"/>
      </w:tblPr>
      <w:tblGrid>
        <w:gridCol w:w="1591"/>
        <w:gridCol w:w="4456"/>
        <w:gridCol w:w="1586"/>
        <w:gridCol w:w="1231"/>
      </w:tblGrid>
      <w:tr w:rsidR="00FB5277" w:rsidRPr="00B11F96" w14:paraId="458836CF" w14:textId="77777777" w:rsidTr="00FB5277">
        <w:tc>
          <w:tcPr>
            <w:tcW w:w="0" w:type="auto"/>
            <w:gridSpan w:val="4"/>
            <w:vAlign w:val="center"/>
          </w:tcPr>
          <w:p w14:paraId="458836CE" w14:textId="77777777" w:rsidR="00FB5277" w:rsidRPr="00B11F96" w:rsidRDefault="00FB5277" w:rsidP="009D402E">
            <w:pPr>
              <w:pStyle w:val="CNV"/>
              <w:keepNext/>
              <w:keepLines/>
              <w:jc w:val="center"/>
              <w:rPr>
                <w:rFonts w:ascii="Arial" w:hAnsi="Arial" w:cs="Arial"/>
                <w:b/>
                <w:sz w:val="22"/>
                <w:szCs w:val="22"/>
                <w:lang w:val="es-CR"/>
              </w:rPr>
            </w:pPr>
            <w:r w:rsidRPr="00B11F96">
              <w:rPr>
                <w:rFonts w:ascii="Arial" w:hAnsi="Arial" w:cs="Arial"/>
                <w:b/>
                <w:sz w:val="22"/>
                <w:szCs w:val="22"/>
                <w:lang w:val="es-CR"/>
              </w:rPr>
              <w:t>Directores y principales ejecutivos</w:t>
            </w:r>
          </w:p>
        </w:tc>
      </w:tr>
      <w:tr w:rsidR="00FB5277" w:rsidRPr="00B11F96" w14:paraId="458836D4" w14:textId="77777777" w:rsidTr="00FB5277">
        <w:tc>
          <w:tcPr>
            <w:tcW w:w="0" w:type="auto"/>
            <w:vAlign w:val="center"/>
          </w:tcPr>
          <w:p w14:paraId="458836D0" w14:textId="77777777" w:rsidR="00FB5277" w:rsidRPr="00B11F96" w:rsidRDefault="00FB5277" w:rsidP="009D402E">
            <w:pPr>
              <w:pStyle w:val="CNV"/>
              <w:keepNext/>
              <w:keepLines/>
              <w:jc w:val="center"/>
              <w:rPr>
                <w:rFonts w:ascii="Arial" w:hAnsi="Arial" w:cs="Arial"/>
                <w:b/>
                <w:sz w:val="22"/>
                <w:szCs w:val="22"/>
                <w:lang w:val="es-CR"/>
              </w:rPr>
            </w:pPr>
            <w:r w:rsidRPr="00B11F96">
              <w:rPr>
                <w:rFonts w:ascii="Arial" w:hAnsi="Arial" w:cs="Arial"/>
                <w:b/>
                <w:sz w:val="22"/>
                <w:szCs w:val="22"/>
                <w:lang w:val="es-CR"/>
              </w:rPr>
              <w:t>Nombre y cédula de identidad</w:t>
            </w:r>
          </w:p>
        </w:tc>
        <w:tc>
          <w:tcPr>
            <w:tcW w:w="0" w:type="auto"/>
            <w:vAlign w:val="center"/>
          </w:tcPr>
          <w:p w14:paraId="458836D1" w14:textId="77777777" w:rsidR="00FB5277" w:rsidRPr="00B11F96" w:rsidRDefault="00FB5277" w:rsidP="009D402E">
            <w:pPr>
              <w:pStyle w:val="CNV"/>
              <w:keepNext/>
              <w:keepLines/>
              <w:jc w:val="center"/>
              <w:rPr>
                <w:rFonts w:ascii="Arial" w:hAnsi="Arial" w:cs="Arial"/>
                <w:b/>
                <w:sz w:val="22"/>
                <w:szCs w:val="22"/>
                <w:lang w:val="es-CR"/>
              </w:rPr>
            </w:pPr>
            <w:r w:rsidRPr="00B11F96">
              <w:rPr>
                <w:rFonts w:ascii="Arial" w:hAnsi="Arial" w:cs="Arial"/>
                <w:b/>
                <w:sz w:val="22"/>
                <w:szCs w:val="22"/>
                <w:lang w:val="es-CR"/>
              </w:rPr>
              <w:t>Puesto y profesión</w:t>
            </w:r>
          </w:p>
        </w:tc>
        <w:tc>
          <w:tcPr>
            <w:tcW w:w="0" w:type="auto"/>
            <w:vAlign w:val="center"/>
          </w:tcPr>
          <w:p w14:paraId="458836D2" w14:textId="77777777" w:rsidR="00FB5277" w:rsidRPr="00B11F96" w:rsidRDefault="00FB5277" w:rsidP="009D402E">
            <w:pPr>
              <w:pStyle w:val="CNV"/>
              <w:keepNext/>
              <w:keepLines/>
              <w:jc w:val="center"/>
              <w:rPr>
                <w:rFonts w:ascii="Arial" w:hAnsi="Arial" w:cs="Arial"/>
                <w:b/>
                <w:sz w:val="22"/>
                <w:szCs w:val="22"/>
                <w:lang w:val="es-CR"/>
              </w:rPr>
            </w:pPr>
            <w:r w:rsidRPr="00B11F96">
              <w:rPr>
                <w:rFonts w:ascii="Arial" w:hAnsi="Arial" w:cs="Arial"/>
                <w:b/>
                <w:sz w:val="22"/>
                <w:szCs w:val="22"/>
                <w:lang w:val="es-CR"/>
              </w:rPr>
              <w:t>Nacionalidad</w:t>
            </w:r>
          </w:p>
        </w:tc>
        <w:tc>
          <w:tcPr>
            <w:tcW w:w="0" w:type="auto"/>
            <w:vAlign w:val="center"/>
          </w:tcPr>
          <w:p w14:paraId="458836D3" w14:textId="77777777" w:rsidR="00FB5277" w:rsidRPr="00B11F96" w:rsidRDefault="00FB5277" w:rsidP="009D402E">
            <w:pPr>
              <w:pStyle w:val="CNV"/>
              <w:keepNext/>
              <w:keepLines/>
              <w:jc w:val="center"/>
              <w:rPr>
                <w:rFonts w:ascii="Arial" w:hAnsi="Arial" w:cs="Arial"/>
                <w:b/>
                <w:sz w:val="22"/>
                <w:szCs w:val="22"/>
                <w:lang w:val="es-CR"/>
              </w:rPr>
            </w:pPr>
            <w:r w:rsidRPr="00B11F96">
              <w:rPr>
                <w:rFonts w:ascii="Arial" w:hAnsi="Arial" w:cs="Arial"/>
                <w:b/>
                <w:sz w:val="22"/>
                <w:szCs w:val="22"/>
                <w:lang w:val="es-CR"/>
              </w:rPr>
              <w:t>Profesión</w:t>
            </w:r>
          </w:p>
        </w:tc>
      </w:tr>
      <w:tr w:rsidR="00FB5277" w:rsidRPr="00B11F96" w14:paraId="458836D9" w14:textId="77777777" w:rsidTr="00FB5277">
        <w:tc>
          <w:tcPr>
            <w:tcW w:w="0" w:type="auto"/>
          </w:tcPr>
          <w:p w14:paraId="458836D5" w14:textId="77777777" w:rsidR="00FB5277" w:rsidRPr="00B11F96" w:rsidRDefault="00FB5277" w:rsidP="009D402E">
            <w:pPr>
              <w:pStyle w:val="CNV"/>
              <w:keepNext/>
              <w:keepLines/>
              <w:rPr>
                <w:rFonts w:ascii="Arial" w:hAnsi="Arial" w:cs="Arial"/>
                <w:sz w:val="22"/>
                <w:szCs w:val="22"/>
                <w:lang w:val="es-CR"/>
              </w:rPr>
            </w:pPr>
          </w:p>
        </w:tc>
        <w:tc>
          <w:tcPr>
            <w:tcW w:w="0" w:type="auto"/>
          </w:tcPr>
          <w:p w14:paraId="458836D6" w14:textId="77777777" w:rsidR="00FB5277" w:rsidRPr="00B11F96" w:rsidRDefault="00FB5277" w:rsidP="009D402E">
            <w:pPr>
              <w:pStyle w:val="CNV"/>
              <w:keepNext/>
              <w:keepLines/>
              <w:rPr>
                <w:rFonts w:ascii="Arial" w:hAnsi="Arial" w:cs="Arial"/>
                <w:sz w:val="22"/>
                <w:szCs w:val="22"/>
                <w:lang w:val="es-CR"/>
              </w:rPr>
            </w:pPr>
            <w:r w:rsidRPr="00B11F96">
              <w:rPr>
                <w:rFonts w:ascii="Arial" w:hAnsi="Arial" w:cs="Arial"/>
                <w:sz w:val="22"/>
                <w:szCs w:val="22"/>
                <w:lang w:val="es-CR"/>
              </w:rPr>
              <w:t>Presidente, vicepresidente, secretario, tesorero, director, gerente general, gerente financiero, gerente de operaciones, etc. Identificar a los miembros independientes.</w:t>
            </w:r>
          </w:p>
        </w:tc>
        <w:tc>
          <w:tcPr>
            <w:tcW w:w="0" w:type="auto"/>
          </w:tcPr>
          <w:p w14:paraId="458836D7" w14:textId="77777777" w:rsidR="00FB5277" w:rsidRPr="00B11F96" w:rsidRDefault="00FB5277" w:rsidP="009D402E">
            <w:pPr>
              <w:pStyle w:val="CNV"/>
              <w:keepNext/>
              <w:keepLines/>
              <w:rPr>
                <w:rFonts w:ascii="Arial" w:hAnsi="Arial" w:cs="Arial"/>
                <w:sz w:val="22"/>
                <w:szCs w:val="22"/>
                <w:lang w:val="es-CR"/>
              </w:rPr>
            </w:pPr>
          </w:p>
        </w:tc>
        <w:tc>
          <w:tcPr>
            <w:tcW w:w="0" w:type="auto"/>
          </w:tcPr>
          <w:p w14:paraId="458836D8" w14:textId="77777777" w:rsidR="00FB5277" w:rsidRPr="00B11F96" w:rsidRDefault="00FB5277" w:rsidP="009D402E">
            <w:pPr>
              <w:pStyle w:val="CNV"/>
              <w:keepNext/>
              <w:keepLines/>
              <w:rPr>
                <w:rFonts w:ascii="Arial" w:hAnsi="Arial" w:cs="Arial"/>
                <w:sz w:val="22"/>
                <w:szCs w:val="22"/>
                <w:lang w:val="es-CR"/>
              </w:rPr>
            </w:pPr>
            <w:r w:rsidRPr="00B11F96">
              <w:rPr>
                <w:rFonts w:ascii="Arial" w:hAnsi="Arial" w:cs="Arial"/>
                <w:sz w:val="22"/>
                <w:szCs w:val="22"/>
                <w:lang w:val="es-CR"/>
              </w:rPr>
              <w:t xml:space="preserve"> </w:t>
            </w:r>
          </w:p>
        </w:tc>
      </w:tr>
    </w:tbl>
    <w:p w14:paraId="458836DA" w14:textId="77777777" w:rsidR="00531687" w:rsidRPr="00BC27B3" w:rsidRDefault="00531687" w:rsidP="00BC27B3">
      <w:pPr>
        <w:widowControl w:val="0"/>
        <w:jc w:val="both"/>
        <w:rPr>
          <w:rFonts w:cs="Arial"/>
          <w:sz w:val="22"/>
        </w:rPr>
      </w:pPr>
    </w:p>
    <w:p w14:paraId="458836DB" w14:textId="77777777" w:rsidR="00FB5277" w:rsidRPr="00B11F96" w:rsidRDefault="00890420"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En caso de valores accionarios incluir las p</w:t>
      </w:r>
      <w:r w:rsidR="00FB5277" w:rsidRPr="00B11F96">
        <w:rPr>
          <w:rFonts w:cs="Arial"/>
          <w:sz w:val="22"/>
          <w:lang w:val="es-CR"/>
        </w:rPr>
        <w:t>rácticas de selección de la junta directiva</w:t>
      </w:r>
      <w:r w:rsidR="00531687" w:rsidRPr="00B11F96">
        <w:rPr>
          <w:rFonts w:cs="Arial"/>
          <w:sz w:val="22"/>
          <w:lang w:val="es-CR"/>
        </w:rPr>
        <w:t>.</w:t>
      </w:r>
    </w:p>
    <w:p w14:paraId="458836DC" w14:textId="77777777" w:rsidR="006D5CB2" w:rsidRPr="00B11F96" w:rsidRDefault="003C1CB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Breve reseña sobre los grupos económicos a los que pertenece la sociedad de propósito especial, sus actividades y su participación en el proyecto. Incluir l</w:t>
      </w:r>
      <w:r w:rsidR="006D5CB2" w:rsidRPr="00B11F96">
        <w:rPr>
          <w:rFonts w:cs="Arial"/>
          <w:sz w:val="22"/>
          <w:lang w:val="es-CR"/>
        </w:rPr>
        <w:t>a representación gráfica de su posición dentro del grupo económico al que pertenece (incluir los porcentajes de propiedad de cada sociedad.</w:t>
      </w:r>
    </w:p>
    <w:p w14:paraId="458836DD" w14:textId="77777777" w:rsidR="0084340F" w:rsidRPr="00B11F96" w:rsidRDefault="0084340F" w:rsidP="008D45F5">
      <w:pPr>
        <w:numPr>
          <w:ilvl w:val="0"/>
          <w:numId w:val="24"/>
        </w:numPr>
        <w:jc w:val="both"/>
        <w:rPr>
          <w:rStyle w:val="Heading2Char"/>
          <w:rFonts w:cs="Arial"/>
          <w:sz w:val="22"/>
          <w:szCs w:val="22"/>
        </w:rPr>
      </w:pPr>
      <w:r w:rsidRPr="00B11F96">
        <w:rPr>
          <w:rStyle w:val="Heading2Char"/>
          <w:rFonts w:cs="Arial"/>
          <w:sz w:val="22"/>
          <w:szCs w:val="22"/>
        </w:rPr>
        <w:t>I</w:t>
      </w:r>
      <w:r w:rsidR="005B2C47" w:rsidRPr="00B11F96">
        <w:rPr>
          <w:rStyle w:val="Heading2Char"/>
          <w:rFonts w:cs="Arial"/>
          <w:sz w:val="22"/>
          <w:szCs w:val="22"/>
        </w:rPr>
        <w:t>nformación sobre el fiduciario</w:t>
      </w:r>
    </w:p>
    <w:p w14:paraId="458836DE" w14:textId="77777777" w:rsidR="0084340F" w:rsidRPr="00B11F96" w:rsidRDefault="0075599A" w:rsidP="0075599A">
      <w:pPr>
        <w:widowControl w:val="0"/>
        <w:spacing w:before="60" w:after="60"/>
        <w:jc w:val="both"/>
        <w:rPr>
          <w:rFonts w:ascii="Arial" w:hAnsi="Arial" w:cs="Arial"/>
          <w:sz w:val="22"/>
          <w:szCs w:val="22"/>
        </w:rPr>
      </w:pPr>
      <w:r w:rsidRPr="00B11F96">
        <w:rPr>
          <w:rFonts w:ascii="Arial" w:hAnsi="Arial" w:cs="Arial"/>
          <w:sz w:val="22"/>
          <w:szCs w:val="22"/>
        </w:rPr>
        <w:t>En caso de que el fiduciario sea un emisor inscrito en el Registro Nacional de Valores e Intermediarios, se podrá omitir la información que ya esté revelada en el prospecto del fiduciario, y en su lugar hacer referencia a que se encuentra disponible en dicho prospecto.</w:t>
      </w:r>
    </w:p>
    <w:p w14:paraId="458836DF" w14:textId="77777777" w:rsidR="0075599A" w:rsidRPr="00B11F96" w:rsidRDefault="0075599A" w:rsidP="0075599A">
      <w:pPr>
        <w:rPr>
          <w:rFonts w:ascii="Arial" w:hAnsi="Arial" w:cs="Arial"/>
          <w:sz w:val="22"/>
          <w:szCs w:val="22"/>
        </w:rPr>
      </w:pPr>
    </w:p>
    <w:p w14:paraId="458836E0" w14:textId="77777777" w:rsidR="0084340F" w:rsidRPr="00B11F96" w:rsidRDefault="0084340F" w:rsidP="008D45F5">
      <w:pPr>
        <w:keepNext/>
        <w:keepLines/>
        <w:widowControl w:val="0"/>
        <w:numPr>
          <w:ilvl w:val="0"/>
          <w:numId w:val="35"/>
        </w:numPr>
        <w:spacing w:before="60" w:after="60"/>
        <w:jc w:val="both"/>
        <w:rPr>
          <w:rStyle w:val="Heading3Char"/>
          <w:rFonts w:cs="Arial"/>
          <w:sz w:val="22"/>
          <w:szCs w:val="22"/>
        </w:rPr>
      </w:pPr>
      <w:r w:rsidRPr="00B11F96">
        <w:rPr>
          <w:rStyle w:val="Heading3Char"/>
          <w:rFonts w:cs="Arial"/>
          <w:sz w:val="22"/>
          <w:szCs w:val="22"/>
        </w:rPr>
        <w:t xml:space="preserve">Información general del fiduciario </w:t>
      </w:r>
    </w:p>
    <w:p w14:paraId="458836E1" w14:textId="77777777" w:rsidR="00137A36" w:rsidRPr="00B11F96" w:rsidRDefault="00137A36"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Cédula jurídica</w:t>
      </w:r>
    </w:p>
    <w:p w14:paraId="458836E2"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Domicilio legal</w:t>
      </w:r>
    </w:p>
    <w:p w14:paraId="458836E3"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Teléfono</w:t>
      </w:r>
    </w:p>
    <w:p w14:paraId="458836E4"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Fax</w:t>
      </w:r>
    </w:p>
    <w:p w14:paraId="458836E5"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Apartado postal</w:t>
      </w:r>
    </w:p>
    <w:p w14:paraId="458836E6"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Correo electrónico</w:t>
      </w:r>
    </w:p>
    <w:p w14:paraId="458836E7"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Sitio Web</w:t>
      </w:r>
    </w:p>
    <w:p w14:paraId="458836E8"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Sitio Web donde se publican los estados financieros del fideicomiso</w:t>
      </w:r>
    </w:p>
    <w:p w14:paraId="458836E9" w14:textId="77777777" w:rsidR="00C12798" w:rsidRPr="00B11F96" w:rsidRDefault="00C12798" w:rsidP="001F08AA">
      <w:pPr>
        <w:keepNext/>
        <w:keepLines/>
        <w:widowControl w:val="0"/>
        <w:jc w:val="both"/>
        <w:rPr>
          <w:rFonts w:ascii="Arial" w:hAnsi="Arial" w:cs="Arial"/>
          <w:b/>
          <w:sz w:val="22"/>
          <w:szCs w:val="22"/>
        </w:rPr>
      </w:pPr>
    </w:p>
    <w:p w14:paraId="458836EA" w14:textId="77777777" w:rsidR="00C12798" w:rsidRPr="00B11F96" w:rsidRDefault="00C12798" w:rsidP="008D45F5">
      <w:pPr>
        <w:keepNext/>
        <w:keepLines/>
        <w:widowControl w:val="0"/>
        <w:numPr>
          <w:ilvl w:val="0"/>
          <w:numId w:val="35"/>
        </w:numPr>
        <w:spacing w:before="60" w:after="60"/>
        <w:jc w:val="both"/>
        <w:rPr>
          <w:rStyle w:val="Heading3Char"/>
          <w:rFonts w:cs="Arial"/>
          <w:sz w:val="22"/>
          <w:szCs w:val="22"/>
        </w:rPr>
      </w:pPr>
      <w:r w:rsidRPr="00B11F96">
        <w:rPr>
          <w:rStyle w:val="Heading3Char"/>
          <w:rFonts w:cs="Arial"/>
          <w:sz w:val="22"/>
          <w:szCs w:val="22"/>
        </w:rPr>
        <w:t>Participación en el proyecto</w:t>
      </w:r>
    </w:p>
    <w:p w14:paraId="458836EB" w14:textId="77777777" w:rsidR="00C12798" w:rsidRPr="00B11F96" w:rsidRDefault="00C12798"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Incluir un resumen de sus derechos, obligaciones y funciones según </w:t>
      </w:r>
      <w:r w:rsidR="00530144" w:rsidRPr="00B11F96">
        <w:rPr>
          <w:rFonts w:cs="Arial"/>
          <w:sz w:val="22"/>
          <w:lang w:val="es-CR"/>
        </w:rPr>
        <w:t>el contrato de fideicomiso y</w:t>
      </w:r>
      <w:r w:rsidRPr="00B11F96">
        <w:rPr>
          <w:rFonts w:cs="Arial"/>
          <w:sz w:val="22"/>
          <w:lang w:val="es-CR"/>
        </w:rPr>
        <w:t xml:space="preserve"> </w:t>
      </w:r>
      <w:r w:rsidR="00530144" w:rsidRPr="00B11F96">
        <w:rPr>
          <w:rFonts w:cs="Arial"/>
          <w:sz w:val="22"/>
          <w:lang w:val="es-CR"/>
        </w:rPr>
        <w:t>otros</w:t>
      </w:r>
      <w:r w:rsidRPr="00B11F96">
        <w:rPr>
          <w:rFonts w:cs="Arial"/>
          <w:sz w:val="22"/>
          <w:lang w:val="es-CR"/>
        </w:rPr>
        <w:t xml:space="preserve"> contratos del proyecto. Indicar que el detalle se encuentra en los contratos respectivos y donde pueden ser consultados.</w:t>
      </w:r>
    </w:p>
    <w:p w14:paraId="458836EC" w14:textId="77777777" w:rsidR="004526EE" w:rsidRPr="00B11F96" w:rsidRDefault="004526E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la contraprestación u honorarios pactados por los servicios de administración fiduciaria prestados.</w:t>
      </w:r>
    </w:p>
    <w:p w14:paraId="458836ED" w14:textId="77777777" w:rsidR="00CB6118" w:rsidRPr="00B11F96" w:rsidRDefault="004526EE" w:rsidP="00CB6118">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Incluir la experiencia del fiduciario en la administración de vehículos de propósito especial para la ejecución y financiamiento de proyectos de infraestructura.</w:t>
      </w:r>
      <w:r w:rsidR="00CB6118" w:rsidRPr="00B11F96">
        <w:rPr>
          <w:rFonts w:cs="Arial"/>
          <w:sz w:val="22"/>
          <w:lang w:val="es-CR"/>
        </w:rPr>
        <w:t xml:space="preserve"> Si no posee experiencia específica, se debe revelar esta situación expresamente.</w:t>
      </w:r>
    </w:p>
    <w:p w14:paraId="458836EE" w14:textId="77777777" w:rsidR="004526EE" w:rsidRPr="00B11F96" w:rsidRDefault="004526E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Indicar si el fiduciario o las entidades de su grupo económico, asumen otras funciones distintas de la administración del vehículo, como estructuración, elaboración de </w:t>
      </w:r>
      <w:r w:rsidRPr="00B11F96">
        <w:rPr>
          <w:rFonts w:cs="Arial"/>
          <w:sz w:val="22"/>
          <w:lang w:val="es-CR"/>
        </w:rPr>
        <w:lastRenderedPageBreak/>
        <w:t>estudios, etc. Se deben revelar las funciones adicionales, así como los mecanismos de compensación para cada una.</w:t>
      </w:r>
    </w:p>
    <w:p w14:paraId="458836EF" w14:textId="77777777" w:rsidR="00FC77FD" w:rsidRPr="00B11F96" w:rsidRDefault="00FC77FD" w:rsidP="001F08AA">
      <w:pPr>
        <w:keepNext/>
        <w:keepLines/>
        <w:widowControl w:val="0"/>
        <w:ind w:left="1145"/>
        <w:jc w:val="both"/>
        <w:rPr>
          <w:rStyle w:val="Heading3Char"/>
          <w:rFonts w:cs="Arial"/>
          <w:sz w:val="22"/>
          <w:szCs w:val="22"/>
        </w:rPr>
      </w:pPr>
    </w:p>
    <w:p w14:paraId="458836F0" w14:textId="77777777" w:rsidR="0084340F" w:rsidRPr="00B11F96" w:rsidRDefault="0084340F" w:rsidP="008D45F5">
      <w:pPr>
        <w:keepNext/>
        <w:keepLines/>
        <w:widowControl w:val="0"/>
        <w:numPr>
          <w:ilvl w:val="0"/>
          <w:numId w:val="35"/>
        </w:numPr>
        <w:spacing w:before="60" w:after="60"/>
        <w:jc w:val="both"/>
        <w:rPr>
          <w:rStyle w:val="Heading3Char"/>
          <w:rFonts w:cs="Arial"/>
          <w:sz w:val="22"/>
          <w:szCs w:val="22"/>
        </w:rPr>
      </w:pPr>
      <w:r w:rsidRPr="00B11F96">
        <w:rPr>
          <w:rStyle w:val="Heading3Char"/>
          <w:rFonts w:cs="Arial"/>
          <w:sz w:val="22"/>
          <w:szCs w:val="22"/>
        </w:rPr>
        <w:t>Estructura organizativa</w:t>
      </w:r>
    </w:p>
    <w:p w14:paraId="458836F1" w14:textId="77777777" w:rsidR="004526EE" w:rsidRPr="00B11F96" w:rsidRDefault="004526E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Detallar la estructura organizativa (incluyendo recursos humanos y tecnológicos) con la que cuenta para la administración del vehículo de propósito especial. Indicar si dispone de una división o departamento especializado para realizar dichas funciones, en cuyo caso se debe incluir el organigrama de dicha división</w:t>
      </w:r>
      <w:r w:rsidR="0040371D" w:rsidRPr="00B11F96">
        <w:rPr>
          <w:rFonts w:cs="Arial"/>
          <w:sz w:val="22"/>
          <w:lang w:val="es-CR"/>
        </w:rPr>
        <w:t>/departamento</w:t>
      </w:r>
      <w:r w:rsidRPr="00B11F96">
        <w:rPr>
          <w:rFonts w:cs="Arial"/>
          <w:sz w:val="22"/>
          <w:lang w:val="es-CR"/>
        </w:rPr>
        <w:t xml:space="preserve">. </w:t>
      </w:r>
    </w:p>
    <w:p w14:paraId="458836F2"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Identificar a los representantes legales del fideicomiso (fiduciario) y el tipo de poder que ostentan.</w:t>
      </w:r>
    </w:p>
    <w:p w14:paraId="458836F3" w14:textId="77777777" w:rsidR="0084340F" w:rsidRPr="00B11F96" w:rsidRDefault="0084340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Proveer información sobre los directores y equipo gerencial del </w:t>
      </w:r>
      <w:r w:rsidR="007811DE" w:rsidRPr="00B11F96">
        <w:rPr>
          <w:rFonts w:cs="Arial"/>
          <w:sz w:val="22"/>
          <w:lang w:val="es-CR"/>
        </w:rPr>
        <w:t xml:space="preserve">fiduciario. En </w:t>
      </w:r>
      <w:r w:rsidR="00500499" w:rsidRPr="00B11F96">
        <w:rPr>
          <w:rFonts w:cs="Arial"/>
          <w:sz w:val="22"/>
          <w:lang w:val="es-CR"/>
        </w:rPr>
        <w:t xml:space="preserve">el </w:t>
      </w:r>
      <w:r w:rsidR="007811DE" w:rsidRPr="00B11F96">
        <w:rPr>
          <w:rFonts w:cs="Arial"/>
          <w:sz w:val="22"/>
          <w:lang w:val="es-CR"/>
        </w:rPr>
        <w:t>caso</w:t>
      </w:r>
      <w:r w:rsidR="00B84D3B" w:rsidRPr="00B11F96">
        <w:rPr>
          <w:rFonts w:cs="Arial"/>
          <w:sz w:val="22"/>
          <w:lang w:val="es-CR"/>
        </w:rPr>
        <w:t xml:space="preserve"> </w:t>
      </w:r>
      <w:r w:rsidR="00500499" w:rsidRPr="00B11F96">
        <w:rPr>
          <w:rFonts w:cs="Arial"/>
          <w:sz w:val="22"/>
          <w:lang w:val="es-CR"/>
        </w:rPr>
        <w:t xml:space="preserve">de entidades bancarias o el Instituto Nacional de Seguros esta información se debe referir a los funcionarios de la división o </w:t>
      </w:r>
      <w:r w:rsidRPr="00B11F96">
        <w:rPr>
          <w:rFonts w:cs="Arial"/>
          <w:sz w:val="22"/>
          <w:lang w:val="es-CR"/>
        </w:rPr>
        <w:t xml:space="preserve">departamento </w:t>
      </w:r>
      <w:r w:rsidR="00500499" w:rsidRPr="00B11F96">
        <w:rPr>
          <w:rFonts w:cs="Arial"/>
          <w:sz w:val="22"/>
          <w:lang w:val="es-CR"/>
        </w:rPr>
        <w:t>encargado de la administración del fideicomiso</w:t>
      </w:r>
      <w:r w:rsidRPr="00B11F96">
        <w:rPr>
          <w:rFonts w:cs="Arial"/>
          <w:sz w:val="22"/>
          <w:lang w:val="es-CR"/>
        </w:rPr>
        <w:t>:</w:t>
      </w:r>
    </w:p>
    <w:p w14:paraId="458836F4" w14:textId="77777777" w:rsidR="0084340F" w:rsidRDefault="0084340F" w:rsidP="0084340F">
      <w:pPr>
        <w:rPr>
          <w:rFonts w:ascii="Arial" w:hAnsi="Arial" w:cs="Arial"/>
          <w:sz w:val="22"/>
          <w:szCs w:val="22"/>
        </w:rPr>
      </w:pPr>
    </w:p>
    <w:p w14:paraId="458836F5" w14:textId="77777777" w:rsidR="00BC27B3" w:rsidRDefault="00BC27B3" w:rsidP="0084340F">
      <w:pPr>
        <w:rPr>
          <w:rFonts w:ascii="Arial" w:hAnsi="Arial" w:cs="Arial"/>
          <w:sz w:val="22"/>
          <w:szCs w:val="22"/>
        </w:rPr>
      </w:pPr>
    </w:p>
    <w:p w14:paraId="458836F6" w14:textId="77777777" w:rsidR="00BC27B3" w:rsidRDefault="00BC27B3" w:rsidP="0084340F">
      <w:pPr>
        <w:rPr>
          <w:rFonts w:ascii="Arial" w:hAnsi="Arial" w:cs="Arial"/>
          <w:sz w:val="22"/>
          <w:szCs w:val="22"/>
        </w:rPr>
      </w:pPr>
    </w:p>
    <w:p w14:paraId="458836F7" w14:textId="77777777" w:rsidR="00BC27B3" w:rsidRDefault="00BC27B3" w:rsidP="0084340F">
      <w:pPr>
        <w:rPr>
          <w:rFonts w:ascii="Arial" w:hAnsi="Arial" w:cs="Arial"/>
          <w:sz w:val="22"/>
          <w:szCs w:val="22"/>
        </w:rPr>
      </w:pPr>
    </w:p>
    <w:p w14:paraId="458836F8" w14:textId="77777777" w:rsidR="00BC27B3" w:rsidRPr="00B11F96" w:rsidRDefault="00BC27B3" w:rsidP="0084340F">
      <w:pPr>
        <w:rPr>
          <w:rFonts w:ascii="Arial" w:hAnsi="Arial" w:cs="Arial"/>
          <w:sz w:val="22"/>
          <w:szCs w:val="22"/>
        </w:rPr>
      </w:pPr>
    </w:p>
    <w:tbl>
      <w:tblPr>
        <w:tblStyle w:val="TableGrid"/>
        <w:tblW w:w="0" w:type="auto"/>
        <w:tblLook w:val="04A0" w:firstRow="1" w:lastRow="0" w:firstColumn="1" w:lastColumn="0" w:noHBand="0" w:noVBand="1"/>
      </w:tblPr>
      <w:tblGrid>
        <w:gridCol w:w="2089"/>
        <w:gridCol w:w="3958"/>
        <w:gridCol w:w="1586"/>
        <w:gridCol w:w="1231"/>
      </w:tblGrid>
      <w:tr w:rsidR="0084340F" w:rsidRPr="00B11F96" w14:paraId="458836FA" w14:textId="77777777" w:rsidTr="00E233E6">
        <w:tc>
          <w:tcPr>
            <w:tcW w:w="0" w:type="auto"/>
            <w:gridSpan w:val="4"/>
            <w:vAlign w:val="center"/>
          </w:tcPr>
          <w:p w14:paraId="458836F9" w14:textId="77777777" w:rsidR="0084340F" w:rsidRPr="00B11F96" w:rsidRDefault="0084340F" w:rsidP="00E233E6">
            <w:pPr>
              <w:pStyle w:val="CNV"/>
              <w:jc w:val="center"/>
              <w:rPr>
                <w:rFonts w:ascii="Arial" w:hAnsi="Arial" w:cs="Arial"/>
                <w:b/>
                <w:sz w:val="22"/>
                <w:szCs w:val="22"/>
                <w:lang w:val="es-CR"/>
              </w:rPr>
            </w:pPr>
            <w:r w:rsidRPr="00B11F96">
              <w:rPr>
                <w:rFonts w:ascii="Arial" w:hAnsi="Arial" w:cs="Arial"/>
                <w:b/>
                <w:sz w:val="22"/>
                <w:szCs w:val="22"/>
                <w:lang w:val="es-CR"/>
              </w:rPr>
              <w:t>Directores y principales ejecutivos</w:t>
            </w:r>
          </w:p>
        </w:tc>
      </w:tr>
      <w:tr w:rsidR="0084340F" w:rsidRPr="00B11F96" w14:paraId="458836FF" w14:textId="77777777" w:rsidTr="00E233E6">
        <w:tc>
          <w:tcPr>
            <w:tcW w:w="0" w:type="auto"/>
            <w:vAlign w:val="center"/>
          </w:tcPr>
          <w:p w14:paraId="458836FB" w14:textId="77777777" w:rsidR="0084340F" w:rsidRPr="00B11F96" w:rsidRDefault="0084340F" w:rsidP="00E233E6">
            <w:pPr>
              <w:pStyle w:val="CNV"/>
              <w:jc w:val="center"/>
              <w:rPr>
                <w:rFonts w:ascii="Arial" w:hAnsi="Arial" w:cs="Arial"/>
                <w:b/>
                <w:sz w:val="22"/>
                <w:szCs w:val="22"/>
                <w:lang w:val="es-CR"/>
              </w:rPr>
            </w:pPr>
            <w:r w:rsidRPr="00B11F96">
              <w:rPr>
                <w:rFonts w:ascii="Arial" w:hAnsi="Arial" w:cs="Arial"/>
                <w:b/>
                <w:sz w:val="22"/>
                <w:szCs w:val="22"/>
                <w:lang w:val="es-CR"/>
              </w:rPr>
              <w:t>Nombre y cédula de identidad</w:t>
            </w:r>
          </w:p>
        </w:tc>
        <w:tc>
          <w:tcPr>
            <w:tcW w:w="0" w:type="auto"/>
            <w:vAlign w:val="center"/>
          </w:tcPr>
          <w:p w14:paraId="458836FC" w14:textId="77777777" w:rsidR="0084340F" w:rsidRPr="00B11F96" w:rsidRDefault="0084340F" w:rsidP="00E233E6">
            <w:pPr>
              <w:pStyle w:val="CNV"/>
              <w:jc w:val="center"/>
              <w:rPr>
                <w:rFonts w:ascii="Arial" w:hAnsi="Arial" w:cs="Arial"/>
                <w:b/>
                <w:sz w:val="22"/>
                <w:szCs w:val="22"/>
                <w:lang w:val="es-CR"/>
              </w:rPr>
            </w:pPr>
            <w:r w:rsidRPr="00B11F96">
              <w:rPr>
                <w:rFonts w:ascii="Arial" w:hAnsi="Arial" w:cs="Arial"/>
                <w:b/>
                <w:sz w:val="22"/>
                <w:szCs w:val="22"/>
                <w:lang w:val="es-CR"/>
              </w:rPr>
              <w:t>Puesto y profesión</w:t>
            </w:r>
          </w:p>
        </w:tc>
        <w:tc>
          <w:tcPr>
            <w:tcW w:w="0" w:type="auto"/>
            <w:vAlign w:val="center"/>
          </w:tcPr>
          <w:p w14:paraId="458836FD" w14:textId="77777777" w:rsidR="0084340F" w:rsidRPr="00B11F96" w:rsidRDefault="0084340F" w:rsidP="00E233E6">
            <w:pPr>
              <w:pStyle w:val="CNV"/>
              <w:jc w:val="center"/>
              <w:rPr>
                <w:rFonts w:ascii="Arial" w:hAnsi="Arial" w:cs="Arial"/>
                <w:b/>
                <w:sz w:val="22"/>
                <w:szCs w:val="22"/>
                <w:lang w:val="es-CR"/>
              </w:rPr>
            </w:pPr>
            <w:r w:rsidRPr="00B11F96">
              <w:rPr>
                <w:rFonts w:ascii="Arial" w:hAnsi="Arial" w:cs="Arial"/>
                <w:b/>
                <w:sz w:val="22"/>
                <w:szCs w:val="22"/>
                <w:lang w:val="es-CR"/>
              </w:rPr>
              <w:t>Nacionalidad</w:t>
            </w:r>
          </w:p>
        </w:tc>
        <w:tc>
          <w:tcPr>
            <w:tcW w:w="0" w:type="auto"/>
            <w:vAlign w:val="center"/>
          </w:tcPr>
          <w:p w14:paraId="458836FE" w14:textId="77777777" w:rsidR="0084340F" w:rsidRPr="00B11F96" w:rsidRDefault="0084340F" w:rsidP="00E233E6">
            <w:pPr>
              <w:pStyle w:val="CNV"/>
              <w:jc w:val="center"/>
              <w:rPr>
                <w:rFonts w:ascii="Arial" w:hAnsi="Arial" w:cs="Arial"/>
                <w:b/>
                <w:sz w:val="22"/>
                <w:szCs w:val="22"/>
                <w:lang w:val="es-CR"/>
              </w:rPr>
            </w:pPr>
            <w:r w:rsidRPr="00B11F96">
              <w:rPr>
                <w:rFonts w:ascii="Arial" w:hAnsi="Arial" w:cs="Arial"/>
                <w:b/>
                <w:sz w:val="22"/>
                <w:szCs w:val="22"/>
                <w:lang w:val="es-CR"/>
              </w:rPr>
              <w:t>Profesión</w:t>
            </w:r>
          </w:p>
        </w:tc>
      </w:tr>
      <w:tr w:rsidR="0084340F" w:rsidRPr="00B11F96" w14:paraId="45883704" w14:textId="77777777" w:rsidTr="00E233E6">
        <w:tc>
          <w:tcPr>
            <w:tcW w:w="0" w:type="auto"/>
          </w:tcPr>
          <w:p w14:paraId="45883700" w14:textId="77777777" w:rsidR="0084340F" w:rsidRPr="00B11F96" w:rsidRDefault="0084340F" w:rsidP="00E233E6">
            <w:pPr>
              <w:pStyle w:val="CNV"/>
              <w:rPr>
                <w:rFonts w:ascii="Arial" w:hAnsi="Arial" w:cs="Arial"/>
                <w:sz w:val="22"/>
                <w:szCs w:val="22"/>
                <w:lang w:val="es-CR"/>
              </w:rPr>
            </w:pPr>
          </w:p>
        </w:tc>
        <w:tc>
          <w:tcPr>
            <w:tcW w:w="0" w:type="auto"/>
          </w:tcPr>
          <w:p w14:paraId="45883701" w14:textId="77777777" w:rsidR="0084340F" w:rsidRPr="00B11F96" w:rsidRDefault="0084340F" w:rsidP="003E794E">
            <w:pPr>
              <w:pStyle w:val="CNV"/>
              <w:rPr>
                <w:rFonts w:ascii="Arial" w:hAnsi="Arial" w:cs="Arial"/>
                <w:sz w:val="22"/>
                <w:szCs w:val="22"/>
                <w:lang w:val="es-CR"/>
              </w:rPr>
            </w:pPr>
            <w:r w:rsidRPr="00B11F96">
              <w:rPr>
                <w:rFonts w:ascii="Arial" w:hAnsi="Arial" w:cs="Arial"/>
                <w:sz w:val="22"/>
                <w:szCs w:val="22"/>
                <w:lang w:val="es-CR"/>
              </w:rPr>
              <w:t>Director, gerente general, gerente financiero, gerente de operaciones, etc.</w:t>
            </w:r>
          </w:p>
        </w:tc>
        <w:tc>
          <w:tcPr>
            <w:tcW w:w="0" w:type="auto"/>
          </w:tcPr>
          <w:p w14:paraId="45883702" w14:textId="77777777" w:rsidR="0084340F" w:rsidRPr="00B11F96" w:rsidRDefault="0084340F" w:rsidP="00E233E6">
            <w:pPr>
              <w:pStyle w:val="CNV"/>
              <w:rPr>
                <w:rFonts w:ascii="Arial" w:hAnsi="Arial" w:cs="Arial"/>
                <w:sz w:val="22"/>
                <w:szCs w:val="22"/>
                <w:lang w:val="es-CR"/>
              </w:rPr>
            </w:pPr>
          </w:p>
        </w:tc>
        <w:tc>
          <w:tcPr>
            <w:tcW w:w="0" w:type="auto"/>
          </w:tcPr>
          <w:p w14:paraId="45883703" w14:textId="77777777" w:rsidR="0084340F" w:rsidRPr="00B11F96" w:rsidRDefault="0084340F" w:rsidP="00E233E6">
            <w:pPr>
              <w:pStyle w:val="CNV"/>
              <w:rPr>
                <w:rFonts w:ascii="Arial" w:hAnsi="Arial" w:cs="Arial"/>
                <w:sz w:val="22"/>
                <w:szCs w:val="22"/>
                <w:lang w:val="es-CR"/>
              </w:rPr>
            </w:pPr>
            <w:r w:rsidRPr="00B11F96">
              <w:rPr>
                <w:rFonts w:ascii="Arial" w:hAnsi="Arial" w:cs="Arial"/>
                <w:sz w:val="22"/>
                <w:szCs w:val="22"/>
                <w:lang w:val="es-CR"/>
              </w:rPr>
              <w:t xml:space="preserve"> </w:t>
            </w:r>
          </w:p>
        </w:tc>
      </w:tr>
    </w:tbl>
    <w:p w14:paraId="45883705" w14:textId="77777777" w:rsidR="009B45FF" w:rsidRPr="00B11F96" w:rsidRDefault="009B45FF" w:rsidP="00A27B9D">
      <w:pPr>
        <w:keepNext/>
        <w:keepLines/>
        <w:widowControl w:val="0"/>
        <w:jc w:val="both"/>
        <w:rPr>
          <w:rStyle w:val="Heading3Char"/>
          <w:rFonts w:cs="Arial"/>
          <w:sz w:val="22"/>
          <w:szCs w:val="22"/>
        </w:rPr>
      </w:pPr>
    </w:p>
    <w:p w14:paraId="45883706" w14:textId="77777777" w:rsidR="009B45FF" w:rsidRPr="00B11F96" w:rsidRDefault="009B45FF" w:rsidP="008D45F5">
      <w:pPr>
        <w:keepNext/>
        <w:keepLines/>
        <w:widowControl w:val="0"/>
        <w:numPr>
          <w:ilvl w:val="0"/>
          <w:numId w:val="35"/>
        </w:numPr>
        <w:spacing w:before="60" w:after="60"/>
        <w:jc w:val="both"/>
        <w:rPr>
          <w:rStyle w:val="Heading3Char"/>
          <w:rFonts w:cs="Arial"/>
          <w:sz w:val="22"/>
          <w:szCs w:val="22"/>
        </w:rPr>
      </w:pPr>
      <w:r w:rsidRPr="00B11F96">
        <w:rPr>
          <w:rStyle w:val="Heading3Char"/>
          <w:rFonts w:cs="Arial"/>
          <w:sz w:val="22"/>
          <w:szCs w:val="22"/>
        </w:rPr>
        <w:t>Sustitución del administrador del vehículo</w:t>
      </w:r>
    </w:p>
    <w:p w14:paraId="45883707" w14:textId="77777777" w:rsidR="00554262" w:rsidRPr="00B11F96" w:rsidRDefault="00554262" w:rsidP="00225BBC">
      <w:pPr>
        <w:tabs>
          <w:tab w:val="left" w:pos="284"/>
        </w:tabs>
        <w:jc w:val="both"/>
        <w:rPr>
          <w:rFonts w:ascii="Arial" w:hAnsi="Arial" w:cs="Arial"/>
          <w:sz w:val="22"/>
          <w:szCs w:val="22"/>
        </w:rPr>
      </w:pPr>
      <w:r w:rsidRPr="00B11F96">
        <w:rPr>
          <w:rFonts w:ascii="Arial" w:hAnsi="Arial" w:cs="Arial"/>
          <w:sz w:val="22"/>
          <w:szCs w:val="22"/>
        </w:rPr>
        <w:t>Detallar las políticas para la sustitución del fiduciario, incluyendo las condiciones que debe reunir la nueva entidad y cualquier otro aspecto de importancia, según lo establecido en</w:t>
      </w:r>
      <w:r w:rsidR="00204D02" w:rsidRPr="00B11F96">
        <w:rPr>
          <w:rFonts w:ascii="Arial" w:hAnsi="Arial" w:cs="Arial"/>
          <w:sz w:val="22"/>
          <w:szCs w:val="22"/>
        </w:rPr>
        <w:t xml:space="preserve"> el</w:t>
      </w:r>
      <w:r w:rsidRPr="00B11F96">
        <w:rPr>
          <w:rFonts w:ascii="Arial" w:hAnsi="Arial" w:cs="Arial"/>
          <w:sz w:val="22"/>
          <w:szCs w:val="22"/>
        </w:rPr>
        <w:t xml:space="preserve"> respectivo contrato.</w:t>
      </w:r>
    </w:p>
    <w:p w14:paraId="45883708" w14:textId="77777777" w:rsidR="000C037A" w:rsidRPr="00B11F96" w:rsidRDefault="000C037A" w:rsidP="000C037A">
      <w:pPr>
        <w:rPr>
          <w:rFonts w:ascii="Arial" w:hAnsi="Arial" w:cs="Arial"/>
          <w:sz w:val="22"/>
          <w:szCs w:val="22"/>
        </w:rPr>
      </w:pPr>
    </w:p>
    <w:p w14:paraId="45883709" w14:textId="77777777" w:rsidR="00B82C8E" w:rsidRPr="00B11F96" w:rsidRDefault="00686997" w:rsidP="008D45F5">
      <w:pPr>
        <w:numPr>
          <w:ilvl w:val="0"/>
          <w:numId w:val="24"/>
        </w:numPr>
        <w:jc w:val="both"/>
        <w:rPr>
          <w:rStyle w:val="Heading2Char"/>
          <w:rFonts w:cs="Arial"/>
          <w:sz w:val="22"/>
          <w:szCs w:val="22"/>
        </w:rPr>
      </w:pPr>
      <w:r w:rsidRPr="00B11F96">
        <w:rPr>
          <w:rStyle w:val="Heading2Char"/>
          <w:rFonts w:cs="Arial"/>
          <w:sz w:val="22"/>
          <w:szCs w:val="22"/>
        </w:rPr>
        <w:t>Información sobre el e</w:t>
      </w:r>
      <w:r w:rsidR="00B82C8E" w:rsidRPr="00B11F96">
        <w:rPr>
          <w:rStyle w:val="Heading2Char"/>
          <w:rFonts w:cs="Arial"/>
          <w:sz w:val="22"/>
          <w:szCs w:val="22"/>
        </w:rPr>
        <w:t>structurador</w:t>
      </w:r>
    </w:p>
    <w:p w14:paraId="4588370A" w14:textId="77777777" w:rsidR="00B82C8E" w:rsidRPr="00B11F96" w:rsidRDefault="00B82C8E" w:rsidP="00B82C8E">
      <w:pPr>
        <w:pStyle w:val="ListParagraph"/>
        <w:widowControl w:val="0"/>
        <w:spacing w:before="60" w:after="60" w:line="240" w:lineRule="auto"/>
        <w:ind w:left="318"/>
        <w:jc w:val="both"/>
        <w:rPr>
          <w:rFonts w:cs="Arial"/>
          <w:sz w:val="22"/>
          <w:lang w:val="es-CR"/>
        </w:rPr>
      </w:pPr>
      <w:r w:rsidRPr="00B11F96">
        <w:rPr>
          <w:rFonts w:cs="Arial"/>
          <w:sz w:val="22"/>
          <w:lang w:val="es-CR"/>
        </w:rPr>
        <w:t>En los casos que se cuente con la participación de una entidad estructuradora, se debe detallar la siguiente información:</w:t>
      </w:r>
    </w:p>
    <w:p w14:paraId="4588370B" w14:textId="77777777" w:rsidR="00B82C8E" w:rsidRPr="00B11F96" w:rsidRDefault="006152CE" w:rsidP="00A27B9D">
      <w:pPr>
        <w:pStyle w:val="ListParagraph"/>
        <w:widowControl w:val="0"/>
        <w:tabs>
          <w:tab w:val="left" w:pos="1680"/>
        </w:tabs>
        <w:spacing w:before="0" w:line="240" w:lineRule="auto"/>
        <w:ind w:left="318"/>
        <w:contextualSpacing w:val="0"/>
        <w:jc w:val="both"/>
        <w:rPr>
          <w:rFonts w:cs="Arial"/>
          <w:sz w:val="22"/>
          <w:lang w:val="es-CR"/>
        </w:rPr>
      </w:pPr>
      <w:r w:rsidRPr="00B11F96">
        <w:rPr>
          <w:rFonts w:cs="Arial"/>
          <w:sz w:val="22"/>
          <w:lang w:val="es-CR"/>
        </w:rPr>
        <w:tab/>
      </w:r>
    </w:p>
    <w:p w14:paraId="4588370C"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Nombre o razón social y número de identificación.</w:t>
      </w:r>
    </w:p>
    <w:p w14:paraId="4588370D"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Funciones y obligaciones principales que desempeña en el proyecto.</w:t>
      </w:r>
    </w:p>
    <w:p w14:paraId="4588370E" w14:textId="77777777" w:rsidR="00D21C72" w:rsidRPr="00B11F96" w:rsidRDefault="00D21C72"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Incluir la experiencia en la estructuración </w:t>
      </w:r>
      <w:r w:rsidR="00236653" w:rsidRPr="00B11F96">
        <w:rPr>
          <w:rFonts w:cs="Arial"/>
          <w:sz w:val="22"/>
          <w:lang w:val="es-CR"/>
        </w:rPr>
        <w:t xml:space="preserve">financiera </w:t>
      </w:r>
      <w:r w:rsidRPr="00B11F96">
        <w:rPr>
          <w:rFonts w:cs="Arial"/>
          <w:sz w:val="22"/>
          <w:lang w:val="es-CR"/>
        </w:rPr>
        <w:t>de proyectos de infraestructura.</w:t>
      </w:r>
    </w:p>
    <w:p w14:paraId="4588370F" w14:textId="77777777" w:rsidR="005F1377"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la compensación pactada por los servicios de estructuración.</w:t>
      </w:r>
    </w:p>
    <w:p w14:paraId="45883710" w14:textId="77777777" w:rsidR="005F1377" w:rsidRPr="00B11F96" w:rsidRDefault="005F137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que el estructurador ha presentado una declaración jurada respecto al proceso de debida diligencia em</w:t>
      </w:r>
      <w:r w:rsidRPr="00B11F96">
        <w:rPr>
          <w:rFonts w:cs="Arial"/>
          <w:sz w:val="22"/>
          <w:lang w:val="es-CR"/>
        </w:rPr>
        <w:lastRenderedPageBreak/>
        <w:t>pleado en la recopilación, análisis y preparación de la información relacionada con el trámite.</w:t>
      </w:r>
    </w:p>
    <w:p w14:paraId="45883711" w14:textId="77777777" w:rsidR="00B82C8E" w:rsidRPr="00B11F96" w:rsidRDefault="00B82C8E" w:rsidP="00B82C8E">
      <w:pPr>
        <w:rPr>
          <w:rFonts w:ascii="Arial" w:hAnsi="Arial" w:cs="Arial"/>
          <w:sz w:val="22"/>
          <w:szCs w:val="22"/>
        </w:rPr>
      </w:pPr>
    </w:p>
    <w:p w14:paraId="45883712" w14:textId="77777777" w:rsidR="00B82C8E" w:rsidRPr="00B11F96" w:rsidRDefault="00686997" w:rsidP="008D45F5">
      <w:pPr>
        <w:keepNext/>
        <w:numPr>
          <w:ilvl w:val="0"/>
          <w:numId w:val="24"/>
        </w:numPr>
        <w:ind w:left="499" w:hanging="357"/>
        <w:jc w:val="both"/>
        <w:rPr>
          <w:rStyle w:val="Heading2Char"/>
          <w:rFonts w:cs="Arial"/>
          <w:sz w:val="22"/>
          <w:szCs w:val="22"/>
        </w:rPr>
      </w:pPr>
      <w:r w:rsidRPr="00B11F96">
        <w:rPr>
          <w:rStyle w:val="Heading2Char"/>
          <w:rFonts w:cs="Arial"/>
          <w:sz w:val="22"/>
          <w:szCs w:val="22"/>
        </w:rPr>
        <w:t>Información sobre el a</w:t>
      </w:r>
      <w:r w:rsidR="00B82C8E" w:rsidRPr="00B11F96">
        <w:rPr>
          <w:rStyle w:val="Heading2Char"/>
          <w:rFonts w:cs="Arial"/>
          <w:sz w:val="22"/>
          <w:szCs w:val="22"/>
        </w:rPr>
        <w:t>dministrador del proyecto</w:t>
      </w:r>
    </w:p>
    <w:p w14:paraId="45883713" w14:textId="77777777" w:rsidR="00B82C8E" w:rsidRPr="00B11F96" w:rsidRDefault="00B82C8E" w:rsidP="00B82C8E">
      <w:pPr>
        <w:pStyle w:val="ListParagraph"/>
        <w:widowControl w:val="0"/>
        <w:spacing w:before="60" w:after="60" w:line="240" w:lineRule="auto"/>
        <w:ind w:left="318"/>
        <w:jc w:val="both"/>
        <w:rPr>
          <w:rFonts w:cs="Arial"/>
          <w:sz w:val="22"/>
          <w:lang w:val="es-CR"/>
        </w:rPr>
      </w:pPr>
      <w:r w:rsidRPr="00B11F96">
        <w:rPr>
          <w:rFonts w:cs="Arial"/>
          <w:sz w:val="22"/>
          <w:lang w:val="es-CR"/>
        </w:rPr>
        <w:t xml:space="preserve">Cuando </w:t>
      </w:r>
      <w:r w:rsidR="00B37A7B" w:rsidRPr="00B11F96">
        <w:rPr>
          <w:rFonts w:cs="Arial"/>
          <w:sz w:val="22"/>
          <w:lang w:val="es-CR"/>
        </w:rPr>
        <w:t>corresponda</w:t>
      </w:r>
      <w:r w:rsidRPr="00B11F96">
        <w:rPr>
          <w:rFonts w:cs="Arial"/>
          <w:sz w:val="22"/>
          <w:lang w:val="es-CR"/>
        </w:rPr>
        <w:t xml:space="preserve"> la figura del administrador del proyecto se debe revelar lo siguiente:</w:t>
      </w:r>
    </w:p>
    <w:p w14:paraId="45883714" w14:textId="77777777" w:rsidR="00C84C89" w:rsidRPr="00B11F96" w:rsidRDefault="00C84C89" w:rsidP="00C84C89">
      <w:pPr>
        <w:rPr>
          <w:rFonts w:ascii="Arial" w:hAnsi="Arial" w:cs="Arial"/>
          <w:sz w:val="22"/>
          <w:szCs w:val="22"/>
        </w:rPr>
      </w:pPr>
    </w:p>
    <w:p w14:paraId="45883715"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Nombre o razón social y número de identificación.</w:t>
      </w:r>
    </w:p>
    <w:p w14:paraId="45883716"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Funciones y obligaciones principales que desempeña en el proyecto. </w:t>
      </w:r>
    </w:p>
    <w:p w14:paraId="45883717"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Incluir </w:t>
      </w:r>
      <w:r w:rsidR="00204D02" w:rsidRPr="00B11F96">
        <w:rPr>
          <w:rFonts w:cs="Arial"/>
          <w:sz w:val="22"/>
          <w:lang w:val="es-CR"/>
        </w:rPr>
        <w:t>el perfil y</w:t>
      </w:r>
      <w:r w:rsidRPr="00B11F96">
        <w:rPr>
          <w:rFonts w:cs="Arial"/>
          <w:sz w:val="22"/>
          <w:lang w:val="es-CR"/>
        </w:rPr>
        <w:t xml:space="preserve"> experiencia en administración de proyectos de infraestructura.</w:t>
      </w:r>
    </w:p>
    <w:p w14:paraId="45883718"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la compensación pactada por los servicios de administración del proyecto.</w:t>
      </w:r>
    </w:p>
    <w:p w14:paraId="45883719"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Políticas para la sustitución del administrador del proyecto, según lo establecido en el contrato correspondiente,</w:t>
      </w:r>
      <w:r w:rsidR="00204D02" w:rsidRPr="00B11F96">
        <w:rPr>
          <w:rFonts w:cs="Arial"/>
          <w:sz w:val="22"/>
          <w:lang w:val="es-CR"/>
        </w:rPr>
        <w:t xml:space="preserve"> incluyendo las condiciones que debe reunir la nueva entidad y cualquier otro aspecto de importancia, según lo establecido en el contrato correspondiente</w:t>
      </w:r>
      <w:r w:rsidRPr="00B11F96">
        <w:rPr>
          <w:rFonts w:cs="Arial"/>
          <w:sz w:val="22"/>
          <w:lang w:val="es-CR"/>
        </w:rPr>
        <w:t>.</w:t>
      </w:r>
    </w:p>
    <w:p w14:paraId="4588371A" w14:textId="77777777" w:rsidR="004B7C8F" w:rsidRPr="00B11F96" w:rsidRDefault="004B7C8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Cuando se constituya como una unidad o comité se debe detallar el nombre, número de identificación y experiencia de las personas que la integran.</w:t>
      </w:r>
    </w:p>
    <w:p w14:paraId="4588371B" w14:textId="77777777" w:rsidR="00B82C8E" w:rsidRPr="00B11F96" w:rsidRDefault="00B82C8E" w:rsidP="00B82C8E">
      <w:pPr>
        <w:rPr>
          <w:rFonts w:ascii="Arial" w:hAnsi="Arial" w:cs="Arial"/>
          <w:sz w:val="22"/>
          <w:szCs w:val="22"/>
        </w:rPr>
      </w:pPr>
    </w:p>
    <w:p w14:paraId="4588371C" w14:textId="77777777" w:rsidR="00B82C8E" w:rsidRPr="00B11F96" w:rsidRDefault="00686997" w:rsidP="008D45F5">
      <w:pPr>
        <w:numPr>
          <w:ilvl w:val="0"/>
          <w:numId w:val="24"/>
        </w:numPr>
        <w:jc w:val="both"/>
        <w:rPr>
          <w:rStyle w:val="Heading2Char"/>
          <w:rFonts w:cs="Arial"/>
          <w:sz w:val="22"/>
          <w:szCs w:val="22"/>
        </w:rPr>
      </w:pPr>
      <w:r w:rsidRPr="00B11F96">
        <w:rPr>
          <w:rStyle w:val="Heading2Char"/>
          <w:rFonts w:cs="Arial"/>
          <w:sz w:val="22"/>
          <w:szCs w:val="22"/>
        </w:rPr>
        <w:t>Información sobre los patrocina</w:t>
      </w:r>
      <w:r w:rsidR="002510CB" w:rsidRPr="00B11F96">
        <w:rPr>
          <w:rStyle w:val="Heading2Char"/>
          <w:rFonts w:cs="Arial"/>
          <w:sz w:val="22"/>
          <w:szCs w:val="22"/>
        </w:rPr>
        <w:t>dores</w:t>
      </w:r>
      <w:r w:rsidR="005B3A9E" w:rsidRPr="00B11F96">
        <w:rPr>
          <w:rStyle w:val="Heading2Char"/>
          <w:rFonts w:cs="Arial"/>
          <w:sz w:val="22"/>
          <w:szCs w:val="22"/>
        </w:rPr>
        <w:t xml:space="preserve"> (según la estructuración puede </w:t>
      </w:r>
      <w:r w:rsidR="002510CB" w:rsidRPr="00B11F96">
        <w:rPr>
          <w:rStyle w:val="Heading2Char"/>
          <w:rFonts w:cs="Arial"/>
          <w:sz w:val="22"/>
          <w:szCs w:val="22"/>
        </w:rPr>
        <w:t>incluir a</w:t>
      </w:r>
      <w:r w:rsidR="005B3A9E" w:rsidRPr="00B11F96">
        <w:rPr>
          <w:rStyle w:val="Heading2Char"/>
          <w:rFonts w:cs="Arial"/>
          <w:sz w:val="22"/>
          <w:szCs w:val="22"/>
        </w:rPr>
        <w:t>l mismo fideicomitente)</w:t>
      </w:r>
    </w:p>
    <w:p w14:paraId="4588371D" w14:textId="77777777" w:rsidR="00C16941" w:rsidRPr="00B11F96" w:rsidRDefault="00C16941"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Patrocinador: Entidad que impulsa el proyecto por considerarlo necesario para sus intereses. Pueden existir varios patrocinadores, por lo que se deben detallar todos, identificando el interés que posee cada uno en el proyecto, si efectúa un aporte patrimonial, y si se trata de un patrocinador principal o de un inversionista de patrimonio inicial.</w:t>
      </w:r>
    </w:p>
    <w:p w14:paraId="4588371E" w14:textId="77777777" w:rsidR="00B42CE7" w:rsidRPr="00B11F96" w:rsidRDefault="00B42CE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En caso de que el </w:t>
      </w:r>
      <w:r w:rsidR="00AB7014" w:rsidRPr="00B11F96">
        <w:rPr>
          <w:rFonts w:cs="Arial"/>
          <w:sz w:val="22"/>
          <w:lang w:val="es-CR"/>
        </w:rPr>
        <w:t>patrocinador</w:t>
      </w:r>
      <w:r w:rsidRPr="00B11F96">
        <w:rPr>
          <w:rFonts w:cs="Arial"/>
          <w:sz w:val="22"/>
          <w:lang w:val="es-CR"/>
        </w:rPr>
        <w:t xml:space="preserve"> sea un emisor inscrito en el Registro Nacional de Valores e Intermediarios, se podrá omitir la información que ya esté revelada en el prospecto del </w:t>
      </w:r>
      <w:r w:rsidR="00AB7014" w:rsidRPr="00B11F96">
        <w:rPr>
          <w:rFonts w:cs="Arial"/>
          <w:sz w:val="22"/>
          <w:lang w:val="es-CR"/>
        </w:rPr>
        <w:t>patrocinador</w:t>
      </w:r>
      <w:r w:rsidRPr="00B11F96">
        <w:rPr>
          <w:rFonts w:cs="Arial"/>
          <w:sz w:val="22"/>
          <w:lang w:val="es-CR"/>
        </w:rPr>
        <w:t>, y en su lugar hacer referencia a que se encuentra disponible en dicho prospecto.</w:t>
      </w:r>
    </w:p>
    <w:p w14:paraId="4588371F"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Suministrar la siguiente información para los </w:t>
      </w:r>
      <w:r w:rsidR="00C16941" w:rsidRPr="00B11F96">
        <w:rPr>
          <w:rFonts w:cs="Arial"/>
          <w:sz w:val="22"/>
          <w:lang w:val="es-CR"/>
        </w:rPr>
        <w:t xml:space="preserve">principales </w:t>
      </w:r>
      <w:r w:rsidRPr="00B11F96">
        <w:rPr>
          <w:rFonts w:cs="Arial"/>
          <w:sz w:val="22"/>
          <w:lang w:val="es-CR"/>
        </w:rPr>
        <w:t>patrocinadores del proyecto:</w:t>
      </w:r>
    </w:p>
    <w:p w14:paraId="45883720" w14:textId="77777777" w:rsidR="00686997" w:rsidRPr="00B11F96" w:rsidRDefault="00686997" w:rsidP="00686997">
      <w:pPr>
        <w:rPr>
          <w:rFonts w:ascii="Arial" w:hAnsi="Arial" w:cs="Arial"/>
          <w:sz w:val="22"/>
          <w:szCs w:val="22"/>
        </w:rPr>
      </w:pPr>
    </w:p>
    <w:p w14:paraId="45883721" w14:textId="77777777" w:rsidR="00686997" w:rsidRPr="00B11F96" w:rsidRDefault="00686997" w:rsidP="008D45F5">
      <w:pPr>
        <w:keepNext/>
        <w:keepLines/>
        <w:widowControl w:val="0"/>
        <w:numPr>
          <w:ilvl w:val="0"/>
          <w:numId w:val="36"/>
        </w:numPr>
        <w:spacing w:before="60" w:after="60"/>
        <w:jc w:val="both"/>
        <w:rPr>
          <w:rStyle w:val="Heading3Char"/>
          <w:rFonts w:cs="Arial"/>
          <w:sz w:val="22"/>
          <w:szCs w:val="22"/>
        </w:rPr>
      </w:pPr>
      <w:r w:rsidRPr="00B11F96">
        <w:rPr>
          <w:rStyle w:val="Heading3Char"/>
          <w:rFonts w:cs="Arial"/>
          <w:sz w:val="22"/>
          <w:szCs w:val="22"/>
        </w:rPr>
        <w:t>Información general del patrocinador</w:t>
      </w:r>
    </w:p>
    <w:p w14:paraId="45883722" w14:textId="77777777" w:rsidR="00074BEF" w:rsidRPr="00B11F96" w:rsidRDefault="00074BE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Nombre o razón social y número de identificación.</w:t>
      </w:r>
    </w:p>
    <w:p w14:paraId="45883723"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Domicilio legal</w:t>
      </w:r>
      <w:r w:rsidR="00565FC4" w:rsidRPr="00B11F96">
        <w:rPr>
          <w:rFonts w:cs="Arial"/>
          <w:sz w:val="22"/>
          <w:lang w:val="es-CR"/>
        </w:rPr>
        <w:t>.</w:t>
      </w:r>
    </w:p>
    <w:p w14:paraId="45883724"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Jurisdicción</w:t>
      </w:r>
      <w:r w:rsidR="00565FC4" w:rsidRPr="00B11F96">
        <w:rPr>
          <w:rFonts w:cs="Arial"/>
          <w:sz w:val="22"/>
          <w:lang w:val="es-CR"/>
        </w:rPr>
        <w:t>.</w:t>
      </w:r>
    </w:p>
    <w:p w14:paraId="45883725"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Teléfono</w:t>
      </w:r>
      <w:r w:rsidR="00565FC4" w:rsidRPr="00B11F96">
        <w:rPr>
          <w:rFonts w:cs="Arial"/>
          <w:sz w:val="22"/>
          <w:lang w:val="es-CR"/>
        </w:rPr>
        <w:t>.</w:t>
      </w:r>
    </w:p>
    <w:p w14:paraId="45883726"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Fax</w:t>
      </w:r>
      <w:r w:rsidR="00565FC4" w:rsidRPr="00B11F96">
        <w:rPr>
          <w:rFonts w:cs="Arial"/>
          <w:sz w:val="22"/>
          <w:lang w:val="es-CR"/>
        </w:rPr>
        <w:t>.</w:t>
      </w:r>
    </w:p>
    <w:p w14:paraId="45883727"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Apartado postal</w:t>
      </w:r>
      <w:r w:rsidR="00565FC4" w:rsidRPr="00B11F96">
        <w:rPr>
          <w:rFonts w:cs="Arial"/>
          <w:sz w:val="22"/>
          <w:lang w:val="es-CR"/>
        </w:rPr>
        <w:t>.</w:t>
      </w:r>
    </w:p>
    <w:p w14:paraId="45883728"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Correo electrónico</w:t>
      </w:r>
      <w:r w:rsidR="00565FC4" w:rsidRPr="00B11F96">
        <w:rPr>
          <w:rFonts w:cs="Arial"/>
          <w:sz w:val="22"/>
          <w:lang w:val="es-CR"/>
        </w:rPr>
        <w:t>.</w:t>
      </w:r>
    </w:p>
    <w:p w14:paraId="45883729"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Sitio Web</w:t>
      </w:r>
      <w:r w:rsidR="00565FC4" w:rsidRPr="00B11F96">
        <w:rPr>
          <w:rFonts w:cs="Arial"/>
          <w:sz w:val="22"/>
          <w:lang w:val="es-CR"/>
        </w:rPr>
        <w:t>.</w:t>
      </w:r>
    </w:p>
    <w:p w14:paraId="4588372A" w14:textId="77777777" w:rsidR="00686997" w:rsidRPr="00B11F96" w:rsidRDefault="00686997" w:rsidP="00BC27B3">
      <w:pPr>
        <w:widowControl w:val="0"/>
        <w:jc w:val="both"/>
        <w:rPr>
          <w:rStyle w:val="Heading3Char"/>
          <w:rFonts w:cs="Arial"/>
          <w:b w:val="0"/>
          <w:sz w:val="22"/>
          <w:szCs w:val="22"/>
        </w:rPr>
      </w:pPr>
    </w:p>
    <w:p w14:paraId="4588372B" w14:textId="77777777" w:rsidR="000C037A" w:rsidRPr="00B11F96" w:rsidRDefault="000C037A" w:rsidP="008D45F5">
      <w:pPr>
        <w:keepNext/>
        <w:keepLines/>
        <w:widowControl w:val="0"/>
        <w:numPr>
          <w:ilvl w:val="0"/>
          <w:numId w:val="36"/>
        </w:numPr>
        <w:spacing w:before="60" w:after="60"/>
        <w:jc w:val="both"/>
        <w:rPr>
          <w:rStyle w:val="Heading3Char"/>
          <w:rFonts w:cs="Arial"/>
          <w:sz w:val="22"/>
          <w:szCs w:val="22"/>
        </w:rPr>
      </w:pPr>
      <w:r w:rsidRPr="00B11F96">
        <w:rPr>
          <w:rStyle w:val="Heading3Char"/>
          <w:rFonts w:cs="Arial"/>
          <w:sz w:val="22"/>
          <w:szCs w:val="22"/>
        </w:rPr>
        <w:t>Participación en el proyecto</w:t>
      </w:r>
    </w:p>
    <w:p w14:paraId="4588372C" w14:textId="77777777" w:rsidR="000C037A" w:rsidRPr="00B11F96" w:rsidRDefault="000C037A"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Incluir un resumen de sus derechos, obligaciones y funciones según los estatutos o el contrato de fideicomiso y otros contratos del proyecto. Indicar que el detalle se encuentra en los contratos respectivos y donde pueden ser consultados.</w:t>
      </w:r>
    </w:p>
    <w:p w14:paraId="4588372D" w14:textId="77777777" w:rsidR="00A9471C" w:rsidRPr="00B11F96" w:rsidRDefault="00A9471C"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Revelar el nivel de involucramiento y control que ejercerá el patrocinador sobre el desarrollo y seguimiento del proyecto, según lo establecido en los contratos formalizados con el administrador del vehículo. En caso de que no exista ningún involucramiento por parte del patrocinador, se debe señalar esta situación, de lo contrario se deben revelar los mecanismos y controles que aplicará el patrocinador para velar por que durante el período de vigencia del proyecto, en especial durante el periodo de construcción y equipamiento, los requerimientos determinados por las características generales del proyecto sean acatados por el administrador del vehículo de propósito especial y las entidades que participen en el proceso constructivo.</w:t>
      </w:r>
    </w:p>
    <w:p w14:paraId="4588372E" w14:textId="77777777" w:rsidR="00747B0E" w:rsidRPr="00B11F96" w:rsidRDefault="00747B0E"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Detallar si existe algún mecanismo previsto para la salida del patrocinador o los inversionistas de patrimonio inicial.</w:t>
      </w:r>
    </w:p>
    <w:p w14:paraId="4588372F" w14:textId="77777777" w:rsidR="000C037A" w:rsidRPr="00B11F96" w:rsidRDefault="000C037A" w:rsidP="00BC27B3">
      <w:pPr>
        <w:keepNext/>
        <w:keepLines/>
        <w:widowControl w:val="0"/>
        <w:jc w:val="both"/>
        <w:rPr>
          <w:rStyle w:val="Heading3Char"/>
          <w:rFonts w:cs="Arial"/>
          <w:sz w:val="22"/>
          <w:szCs w:val="22"/>
        </w:rPr>
      </w:pPr>
    </w:p>
    <w:p w14:paraId="45883730" w14:textId="77777777" w:rsidR="00686997" w:rsidRPr="00B11F96" w:rsidRDefault="00686997" w:rsidP="008D45F5">
      <w:pPr>
        <w:keepNext/>
        <w:keepLines/>
        <w:widowControl w:val="0"/>
        <w:numPr>
          <w:ilvl w:val="0"/>
          <w:numId w:val="36"/>
        </w:numPr>
        <w:spacing w:before="60" w:after="60"/>
        <w:jc w:val="both"/>
        <w:rPr>
          <w:rStyle w:val="Heading3Char"/>
          <w:rFonts w:cs="Arial"/>
          <w:sz w:val="22"/>
          <w:szCs w:val="22"/>
        </w:rPr>
      </w:pPr>
      <w:r w:rsidRPr="00B11F96">
        <w:rPr>
          <w:rStyle w:val="Heading3Char"/>
          <w:rFonts w:cs="Arial"/>
          <w:sz w:val="22"/>
          <w:szCs w:val="22"/>
        </w:rPr>
        <w:t>Actividades principales</w:t>
      </w:r>
    </w:p>
    <w:p w14:paraId="45883731" w14:textId="77777777" w:rsidR="00686997" w:rsidRPr="00B11F96" w:rsidRDefault="0068699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Mencionar las principales actividades que desarrolla el patrocinador.</w:t>
      </w:r>
    </w:p>
    <w:p w14:paraId="45883732" w14:textId="77777777" w:rsidR="00686997" w:rsidRPr="00B11F96" w:rsidRDefault="00686997" w:rsidP="00247B66">
      <w:pPr>
        <w:jc w:val="both"/>
        <w:rPr>
          <w:rFonts w:ascii="Arial" w:hAnsi="Arial" w:cs="Arial"/>
          <w:sz w:val="22"/>
          <w:szCs w:val="22"/>
        </w:rPr>
      </w:pPr>
    </w:p>
    <w:p w14:paraId="45883733" w14:textId="77777777" w:rsidR="00686997" w:rsidRPr="00B11F96" w:rsidRDefault="00686997" w:rsidP="008D45F5">
      <w:pPr>
        <w:keepNext/>
        <w:keepLines/>
        <w:widowControl w:val="0"/>
        <w:numPr>
          <w:ilvl w:val="0"/>
          <w:numId w:val="36"/>
        </w:numPr>
        <w:spacing w:before="60" w:after="60"/>
        <w:jc w:val="both"/>
        <w:rPr>
          <w:rStyle w:val="Heading3Char"/>
          <w:rFonts w:cs="Arial"/>
          <w:sz w:val="22"/>
          <w:szCs w:val="22"/>
        </w:rPr>
      </w:pPr>
      <w:r w:rsidRPr="00B11F96">
        <w:rPr>
          <w:rStyle w:val="Heading3Char"/>
          <w:rFonts w:cs="Arial"/>
          <w:sz w:val="22"/>
          <w:szCs w:val="22"/>
        </w:rPr>
        <w:t>Estructura organizativa</w:t>
      </w:r>
    </w:p>
    <w:p w14:paraId="45883734"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Identificar a los representantes legales del patrocinador</w:t>
      </w:r>
      <w:r w:rsidR="00C45F4D" w:rsidRPr="00B11F96">
        <w:rPr>
          <w:rFonts w:cs="Arial"/>
          <w:sz w:val="22"/>
          <w:lang w:val="es-CR"/>
        </w:rPr>
        <w:t xml:space="preserve"> (fideicomitente)</w:t>
      </w:r>
      <w:r w:rsidRPr="00B11F96">
        <w:rPr>
          <w:rFonts w:cs="Arial"/>
          <w:sz w:val="22"/>
          <w:lang w:val="es-CR"/>
        </w:rPr>
        <w:t xml:space="preserve"> y el tipo de poder que ostentan</w:t>
      </w:r>
      <w:r w:rsidR="00D21C72" w:rsidRPr="00B11F96">
        <w:rPr>
          <w:rFonts w:cs="Arial"/>
          <w:sz w:val="22"/>
          <w:lang w:val="es-CR"/>
        </w:rPr>
        <w:t>.</w:t>
      </w:r>
    </w:p>
    <w:p w14:paraId="45883735" w14:textId="77777777" w:rsidR="0075599A" w:rsidRPr="00B11F96" w:rsidRDefault="0075599A"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Breve reseña sobre el grupo económico al que pertenece el patrocinador y sus actividades. </w:t>
      </w:r>
    </w:p>
    <w:p w14:paraId="45883736"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Incluir la experiencia en la ejecución y patrocinio de proyectos de infraestructura.</w:t>
      </w:r>
    </w:p>
    <w:p w14:paraId="45883737" w14:textId="77777777" w:rsidR="00DE634B" w:rsidRPr="00B11F96" w:rsidRDefault="00DE634B"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Revelar las unidades o equipo</w:t>
      </w:r>
      <w:r w:rsidR="006F0D04" w:rsidRPr="00B11F96">
        <w:rPr>
          <w:rFonts w:cs="Arial"/>
          <w:sz w:val="22"/>
          <w:lang w:val="es-CR"/>
        </w:rPr>
        <w:t xml:space="preserve"> del patrocinador que </w:t>
      </w:r>
      <w:r w:rsidRPr="00B11F96">
        <w:rPr>
          <w:rFonts w:cs="Arial"/>
          <w:sz w:val="22"/>
          <w:lang w:val="es-CR"/>
        </w:rPr>
        <w:t>lleva</w:t>
      </w:r>
      <w:r w:rsidR="006F0D04" w:rsidRPr="00B11F96">
        <w:rPr>
          <w:rFonts w:cs="Arial"/>
          <w:sz w:val="22"/>
          <w:lang w:val="es-CR"/>
        </w:rPr>
        <w:t>n</w:t>
      </w:r>
      <w:r w:rsidRPr="00B11F96">
        <w:rPr>
          <w:rFonts w:cs="Arial"/>
          <w:sz w:val="22"/>
          <w:lang w:val="es-CR"/>
        </w:rPr>
        <w:t xml:space="preserve"> a cabo las actividades </w:t>
      </w:r>
      <w:r w:rsidR="006F0D04" w:rsidRPr="00B11F96">
        <w:rPr>
          <w:rFonts w:cs="Arial"/>
          <w:sz w:val="22"/>
          <w:lang w:val="es-CR"/>
        </w:rPr>
        <w:t>que le corresponde</w:t>
      </w:r>
      <w:r w:rsidRPr="00B11F96">
        <w:rPr>
          <w:rFonts w:cs="Arial"/>
          <w:sz w:val="22"/>
          <w:lang w:val="es-CR"/>
        </w:rPr>
        <w:t xml:space="preserve">n en el proyecto. </w:t>
      </w:r>
    </w:p>
    <w:p w14:paraId="45883738" w14:textId="77777777" w:rsidR="00AF1CCA" w:rsidRPr="00BC27B3" w:rsidRDefault="00AF1CCA" w:rsidP="00BC27B3">
      <w:pPr>
        <w:widowControl w:val="0"/>
        <w:ind w:left="34"/>
        <w:jc w:val="both"/>
        <w:rPr>
          <w:rFonts w:cs="Arial"/>
          <w:sz w:val="22"/>
        </w:rPr>
      </w:pPr>
    </w:p>
    <w:p w14:paraId="45883739" w14:textId="77777777" w:rsidR="00B82C8E" w:rsidRPr="00B11F96" w:rsidRDefault="00B82C8E" w:rsidP="008D45F5">
      <w:pPr>
        <w:numPr>
          <w:ilvl w:val="0"/>
          <w:numId w:val="24"/>
        </w:numPr>
        <w:jc w:val="both"/>
        <w:rPr>
          <w:rStyle w:val="Heading2Char"/>
          <w:rFonts w:cs="Arial"/>
          <w:sz w:val="22"/>
          <w:szCs w:val="22"/>
        </w:rPr>
      </w:pPr>
      <w:r w:rsidRPr="00B11F96">
        <w:rPr>
          <w:rStyle w:val="Heading2Char"/>
          <w:rFonts w:cs="Arial"/>
          <w:sz w:val="22"/>
          <w:szCs w:val="22"/>
        </w:rPr>
        <w:t>Otros participantes relevantes</w:t>
      </w:r>
    </w:p>
    <w:p w14:paraId="4588373A" w14:textId="77777777" w:rsidR="00B82C8E" w:rsidRPr="00B11F96" w:rsidRDefault="00B82C8E" w:rsidP="00B82C8E">
      <w:pPr>
        <w:pStyle w:val="ListParagraph"/>
        <w:widowControl w:val="0"/>
        <w:spacing w:before="60" w:after="60" w:line="240" w:lineRule="auto"/>
        <w:ind w:left="318"/>
        <w:jc w:val="both"/>
        <w:rPr>
          <w:rFonts w:cs="Arial"/>
          <w:sz w:val="22"/>
          <w:lang w:val="es-CR"/>
        </w:rPr>
      </w:pPr>
      <w:r w:rsidRPr="00B11F96">
        <w:rPr>
          <w:rFonts w:cs="Arial"/>
          <w:sz w:val="22"/>
          <w:lang w:val="es-CR"/>
        </w:rPr>
        <w:t xml:space="preserve">En caso de que existan otros participantes </w:t>
      </w:r>
      <w:r w:rsidR="004B7C8F" w:rsidRPr="00B11F96">
        <w:rPr>
          <w:rFonts w:cs="Arial"/>
          <w:sz w:val="22"/>
          <w:lang w:val="es-CR"/>
        </w:rPr>
        <w:t xml:space="preserve">incluyendo unidades, comités u órganos de control </w:t>
      </w:r>
      <w:r w:rsidRPr="00B11F96">
        <w:rPr>
          <w:rFonts w:cs="Arial"/>
          <w:sz w:val="22"/>
          <w:lang w:val="es-CR"/>
        </w:rPr>
        <w:t>que ya hayan sido</w:t>
      </w:r>
      <w:r w:rsidR="00FB587A" w:rsidRPr="00B11F96">
        <w:rPr>
          <w:rFonts w:cs="Arial"/>
          <w:sz w:val="22"/>
          <w:lang w:val="es-CR"/>
        </w:rPr>
        <w:t xml:space="preserve"> contratados, cuya intervención</w:t>
      </w:r>
      <w:r w:rsidRPr="00B11F96">
        <w:rPr>
          <w:rFonts w:cs="Arial"/>
          <w:sz w:val="22"/>
          <w:lang w:val="es-CR"/>
        </w:rPr>
        <w:t xml:space="preserve"> constituye información relevante para el público inversionista, como por ejemplo un contratista que sea el encargado de la construcción de parte importante de las obras, se debe incluir la siguiente información</w:t>
      </w:r>
      <w:r w:rsidR="0000527C" w:rsidRPr="00B11F96">
        <w:rPr>
          <w:rFonts w:cs="Arial"/>
          <w:sz w:val="22"/>
          <w:lang w:val="es-CR"/>
        </w:rPr>
        <w:t>, que no se haya revelado en otras secciones del prospecto</w:t>
      </w:r>
      <w:r w:rsidRPr="00B11F96">
        <w:rPr>
          <w:rFonts w:cs="Arial"/>
          <w:sz w:val="22"/>
          <w:lang w:val="es-CR"/>
        </w:rPr>
        <w:t>:</w:t>
      </w:r>
    </w:p>
    <w:p w14:paraId="4588373B" w14:textId="77777777" w:rsidR="00B82C8E" w:rsidRPr="00B11F96" w:rsidRDefault="00B82C8E" w:rsidP="00B82C8E">
      <w:pPr>
        <w:pStyle w:val="ListParagraph"/>
        <w:widowControl w:val="0"/>
        <w:spacing w:before="60" w:after="60" w:line="240" w:lineRule="auto"/>
        <w:ind w:left="318"/>
        <w:jc w:val="both"/>
        <w:rPr>
          <w:rFonts w:cs="Arial"/>
          <w:sz w:val="22"/>
          <w:lang w:val="es-CR"/>
        </w:rPr>
      </w:pPr>
    </w:p>
    <w:p w14:paraId="4588373C"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Nombre o razón social y número de identificación.</w:t>
      </w:r>
    </w:p>
    <w:p w14:paraId="4588373D"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lastRenderedPageBreak/>
        <w:t xml:space="preserve">Funciones y obligaciones principales que desempeña en el proyecto. </w:t>
      </w:r>
    </w:p>
    <w:p w14:paraId="4588373E" w14:textId="77777777" w:rsidR="00B82C8E"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Incluir la experiencia en proyectos de infraestructura.</w:t>
      </w:r>
    </w:p>
    <w:p w14:paraId="4588373F" w14:textId="77777777" w:rsidR="0000527C" w:rsidRPr="00B11F96" w:rsidRDefault="00B82C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la compensación pactada por los servicios contratados.</w:t>
      </w:r>
    </w:p>
    <w:p w14:paraId="45883740" w14:textId="77777777" w:rsidR="00B82C8E" w:rsidRPr="00B11F96" w:rsidRDefault="00B82C8E" w:rsidP="00B82C8E">
      <w:pPr>
        <w:rPr>
          <w:rFonts w:ascii="Arial" w:hAnsi="Arial" w:cs="Arial"/>
          <w:sz w:val="22"/>
          <w:szCs w:val="22"/>
        </w:rPr>
      </w:pPr>
    </w:p>
    <w:p w14:paraId="45883741" w14:textId="77777777" w:rsidR="00B82C8E" w:rsidRPr="00B11F96" w:rsidRDefault="00B36E29" w:rsidP="008D45F5">
      <w:pPr>
        <w:pStyle w:val="Heading1"/>
        <w:keepLines/>
        <w:numPr>
          <w:ilvl w:val="0"/>
          <w:numId w:val="23"/>
        </w:numPr>
        <w:rPr>
          <w:rFonts w:cs="Arial"/>
          <w:szCs w:val="22"/>
        </w:rPr>
      </w:pPr>
      <w:r w:rsidRPr="00B11F96">
        <w:rPr>
          <w:rFonts w:cs="Arial"/>
          <w:szCs w:val="22"/>
        </w:rPr>
        <w:t xml:space="preserve">PLAN DE INVERSIÓN Y </w:t>
      </w:r>
      <w:r w:rsidR="00B82C8E" w:rsidRPr="00B11F96">
        <w:rPr>
          <w:rFonts w:cs="Arial"/>
          <w:szCs w:val="22"/>
        </w:rPr>
        <w:t>ESTRUCTURA DE FINANCIAMIENTO DEL PROYECTO DE INFRAESTRUCTURA</w:t>
      </w:r>
    </w:p>
    <w:p w14:paraId="45883742" w14:textId="77777777" w:rsidR="00063434" w:rsidRPr="00BC27B3" w:rsidRDefault="00063434" w:rsidP="00BC27B3">
      <w:pPr>
        <w:keepNext/>
        <w:keepLines/>
        <w:widowControl w:val="0"/>
        <w:jc w:val="both"/>
        <w:rPr>
          <w:rFonts w:cs="Arial"/>
          <w:sz w:val="22"/>
        </w:rPr>
      </w:pPr>
    </w:p>
    <w:p w14:paraId="45883743" w14:textId="77777777" w:rsidR="00215BB3" w:rsidRPr="00B11F96" w:rsidRDefault="00215BB3" w:rsidP="008D45F5">
      <w:pPr>
        <w:keepNext/>
        <w:keepLines/>
        <w:numPr>
          <w:ilvl w:val="0"/>
          <w:numId w:val="29"/>
        </w:numPr>
        <w:jc w:val="both"/>
        <w:rPr>
          <w:rStyle w:val="Heading2Char"/>
          <w:rFonts w:cs="Arial"/>
          <w:sz w:val="22"/>
          <w:szCs w:val="22"/>
        </w:rPr>
      </w:pPr>
      <w:r w:rsidRPr="00B11F96">
        <w:rPr>
          <w:rStyle w:val="Heading2Char"/>
          <w:rFonts w:cs="Arial"/>
          <w:sz w:val="22"/>
          <w:szCs w:val="22"/>
        </w:rPr>
        <w:t xml:space="preserve">Etapas a financiar </w:t>
      </w:r>
    </w:p>
    <w:p w14:paraId="45883744" w14:textId="77777777" w:rsidR="00215BB3" w:rsidRPr="00B11F96" w:rsidRDefault="00215BB3" w:rsidP="00215BB3">
      <w:pPr>
        <w:pStyle w:val="ListParagraph"/>
        <w:widowControl w:val="0"/>
        <w:spacing w:before="60" w:after="60" w:line="240" w:lineRule="auto"/>
        <w:ind w:left="502"/>
        <w:jc w:val="both"/>
        <w:rPr>
          <w:rFonts w:cs="Arial"/>
          <w:sz w:val="22"/>
          <w:lang w:val="es-CR"/>
        </w:rPr>
      </w:pPr>
      <w:r w:rsidRPr="00B11F96">
        <w:rPr>
          <w:rFonts w:cs="Arial"/>
          <w:sz w:val="22"/>
          <w:lang w:val="es-CR"/>
        </w:rPr>
        <w:t>Detallar las etapas (diseño, desarrollo, construcción o refinanciamiento) del proyecto que se pretenden financiar mediante emisiones de oferta pública.</w:t>
      </w:r>
    </w:p>
    <w:p w14:paraId="45883745" w14:textId="77777777" w:rsidR="00215BB3" w:rsidRPr="00B11F96" w:rsidRDefault="00215BB3" w:rsidP="00BC27B3">
      <w:pPr>
        <w:keepNext/>
        <w:widowControl w:val="0"/>
        <w:jc w:val="both"/>
        <w:rPr>
          <w:rStyle w:val="Heading3Char"/>
          <w:rFonts w:cs="Arial"/>
          <w:sz w:val="22"/>
          <w:szCs w:val="22"/>
        </w:rPr>
      </w:pPr>
    </w:p>
    <w:p w14:paraId="45883746" w14:textId="77777777" w:rsidR="00600566" w:rsidRPr="00B11F96" w:rsidRDefault="00600566" w:rsidP="008D45F5">
      <w:pPr>
        <w:numPr>
          <w:ilvl w:val="0"/>
          <w:numId w:val="29"/>
        </w:numPr>
        <w:jc w:val="both"/>
        <w:rPr>
          <w:rStyle w:val="Heading2Char"/>
          <w:rFonts w:cs="Arial"/>
          <w:sz w:val="22"/>
          <w:szCs w:val="22"/>
        </w:rPr>
      </w:pPr>
      <w:r w:rsidRPr="00B11F96">
        <w:rPr>
          <w:rStyle w:val="Heading2Char"/>
          <w:rFonts w:cs="Arial"/>
          <w:sz w:val="22"/>
          <w:szCs w:val="22"/>
        </w:rPr>
        <w:t>Plan de inversión</w:t>
      </w:r>
    </w:p>
    <w:p w14:paraId="45883747" w14:textId="77777777" w:rsidR="00600566" w:rsidRPr="00B11F96" w:rsidRDefault="0096619C"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 xml:space="preserve">Incluir el Plan de inversión: </w:t>
      </w:r>
      <w:r w:rsidR="00600566" w:rsidRPr="00B11F96">
        <w:rPr>
          <w:rFonts w:cs="Arial"/>
          <w:sz w:val="22"/>
          <w:lang w:val="es-CR"/>
        </w:rPr>
        <w:t>Listado de los distintos bienes, costos y demás partidas necesarias para llevar a cabo el proyecto, considerando los costos del financiamiento, e incluyendo la estimación monetaria</w:t>
      </w:r>
      <w:r w:rsidR="00063434" w:rsidRPr="00B11F96">
        <w:rPr>
          <w:rFonts w:cs="Arial"/>
          <w:sz w:val="22"/>
          <w:lang w:val="es-CR"/>
        </w:rPr>
        <w:t xml:space="preserve"> de cada partida</w:t>
      </w:r>
      <w:r w:rsidR="00600566" w:rsidRPr="00B11F96">
        <w:rPr>
          <w:rFonts w:cs="Arial"/>
          <w:sz w:val="22"/>
          <w:lang w:val="es-CR"/>
        </w:rPr>
        <w:t>.</w:t>
      </w:r>
    </w:p>
    <w:p w14:paraId="45883748" w14:textId="77777777" w:rsidR="00AC497C" w:rsidRPr="00B11F96" w:rsidRDefault="00600566"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Se deben incluir las partidas</w:t>
      </w:r>
      <w:r w:rsidR="00AC497C" w:rsidRPr="00B11F96">
        <w:rPr>
          <w:rFonts w:cs="Arial"/>
          <w:sz w:val="22"/>
          <w:lang w:val="es-CR"/>
        </w:rPr>
        <w:t xml:space="preserve"> aunque correspondan a etapas superadas del proyecto que ya han sido financiadas mediante aportes patrimoniales iniciales (en los términos del artículo 5 del Reglamento sobre financiamiento de proyectos de infraestructura) o </w:t>
      </w:r>
      <w:r w:rsidR="00A84CEB" w:rsidRPr="00B11F96">
        <w:rPr>
          <w:rFonts w:cs="Arial"/>
          <w:sz w:val="22"/>
          <w:lang w:val="es-CR"/>
        </w:rPr>
        <w:t>a través de obligaciones con terceros</w:t>
      </w:r>
      <w:r w:rsidR="00AC497C" w:rsidRPr="00B11F96">
        <w:rPr>
          <w:rFonts w:cs="Arial"/>
          <w:sz w:val="22"/>
          <w:lang w:val="es-CR"/>
        </w:rPr>
        <w:t>.</w:t>
      </w:r>
    </w:p>
    <w:p w14:paraId="45883749" w14:textId="77777777" w:rsidR="00600566" w:rsidRPr="00B11F96" w:rsidRDefault="00600566"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 xml:space="preserve">La siguiente tabla </w:t>
      </w:r>
      <w:r w:rsidR="009A0212" w:rsidRPr="00B11F96">
        <w:rPr>
          <w:rFonts w:cs="Arial"/>
          <w:sz w:val="22"/>
          <w:lang w:val="es-CR"/>
        </w:rPr>
        <w:t xml:space="preserve">sobre la presentación del plan de inversión en el prospecto </w:t>
      </w:r>
      <w:r w:rsidR="00747B0E" w:rsidRPr="00B11F96">
        <w:rPr>
          <w:rFonts w:cs="Arial"/>
          <w:sz w:val="22"/>
          <w:lang w:val="es-CR"/>
        </w:rPr>
        <w:t xml:space="preserve">es de </w:t>
      </w:r>
      <w:r w:rsidRPr="00B11F96">
        <w:rPr>
          <w:rFonts w:cs="Arial"/>
          <w:sz w:val="22"/>
          <w:lang w:val="es-CR"/>
        </w:rPr>
        <w:t>carácter ilustrativo, por lo que se deben analizar las distintas partidas que se deben incluir para cada proyecto:</w:t>
      </w:r>
    </w:p>
    <w:p w14:paraId="4588374A" w14:textId="77777777" w:rsidR="00600566" w:rsidRPr="00B11F96" w:rsidRDefault="00600566" w:rsidP="00392E7B">
      <w:pPr>
        <w:rPr>
          <w:rFonts w:ascii="Arial" w:hAnsi="Arial" w:cs="Arial"/>
          <w:sz w:val="22"/>
          <w:szCs w:val="22"/>
        </w:rPr>
      </w:pPr>
    </w:p>
    <w:tbl>
      <w:tblPr>
        <w:tblStyle w:val="TableGrid"/>
        <w:tblW w:w="0" w:type="auto"/>
        <w:jc w:val="center"/>
        <w:tblLook w:val="04A0" w:firstRow="1" w:lastRow="0" w:firstColumn="1" w:lastColumn="0" w:noHBand="0" w:noVBand="1"/>
      </w:tblPr>
      <w:tblGrid>
        <w:gridCol w:w="1516"/>
        <w:gridCol w:w="1517"/>
        <w:gridCol w:w="1517"/>
      </w:tblGrid>
      <w:tr w:rsidR="00600566" w:rsidRPr="00B11F96" w14:paraId="4588374E" w14:textId="77777777" w:rsidTr="00E21678">
        <w:trPr>
          <w:tblHeader/>
          <w:jc w:val="center"/>
        </w:trPr>
        <w:tc>
          <w:tcPr>
            <w:tcW w:w="1516" w:type="dxa"/>
            <w:vAlign w:val="center"/>
          </w:tcPr>
          <w:p w14:paraId="4588374B" w14:textId="77777777" w:rsidR="00600566" w:rsidRPr="00B11F96" w:rsidRDefault="00600566" w:rsidP="00600566">
            <w:pPr>
              <w:widowControl w:val="0"/>
              <w:tabs>
                <w:tab w:val="num" w:pos="709"/>
              </w:tabs>
              <w:jc w:val="center"/>
              <w:rPr>
                <w:rFonts w:ascii="Arial" w:hAnsi="Arial" w:cs="Arial"/>
                <w:b/>
                <w:sz w:val="22"/>
                <w:szCs w:val="22"/>
              </w:rPr>
            </w:pPr>
            <w:r w:rsidRPr="00B11F96">
              <w:rPr>
                <w:rFonts w:ascii="Arial" w:hAnsi="Arial" w:cs="Arial"/>
                <w:b/>
                <w:sz w:val="22"/>
                <w:szCs w:val="22"/>
              </w:rPr>
              <w:t>Conceptos</w:t>
            </w:r>
          </w:p>
        </w:tc>
        <w:tc>
          <w:tcPr>
            <w:tcW w:w="1517" w:type="dxa"/>
            <w:vAlign w:val="center"/>
          </w:tcPr>
          <w:p w14:paraId="4588374C" w14:textId="77777777" w:rsidR="00600566" w:rsidRPr="00B11F96" w:rsidRDefault="00600566" w:rsidP="000F05D3">
            <w:pPr>
              <w:widowControl w:val="0"/>
              <w:tabs>
                <w:tab w:val="num" w:pos="709"/>
              </w:tabs>
              <w:jc w:val="center"/>
              <w:rPr>
                <w:rFonts w:ascii="Arial" w:hAnsi="Arial" w:cs="Arial"/>
                <w:b/>
                <w:sz w:val="22"/>
                <w:szCs w:val="22"/>
              </w:rPr>
            </w:pPr>
            <w:r w:rsidRPr="00B11F96">
              <w:rPr>
                <w:rFonts w:ascii="Arial" w:hAnsi="Arial" w:cs="Arial"/>
                <w:b/>
                <w:sz w:val="22"/>
                <w:szCs w:val="22"/>
              </w:rPr>
              <w:t>Costo estimado</w:t>
            </w:r>
          </w:p>
        </w:tc>
        <w:tc>
          <w:tcPr>
            <w:tcW w:w="1517" w:type="dxa"/>
            <w:vAlign w:val="center"/>
          </w:tcPr>
          <w:p w14:paraId="4588374D" w14:textId="77777777" w:rsidR="00600566" w:rsidRPr="00B11F96" w:rsidRDefault="00600566" w:rsidP="00600566">
            <w:pPr>
              <w:widowControl w:val="0"/>
              <w:tabs>
                <w:tab w:val="num" w:pos="709"/>
              </w:tabs>
              <w:jc w:val="center"/>
              <w:rPr>
                <w:rFonts w:ascii="Arial" w:hAnsi="Arial" w:cs="Arial"/>
                <w:b/>
                <w:sz w:val="22"/>
                <w:szCs w:val="22"/>
              </w:rPr>
            </w:pPr>
            <w:r w:rsidRPr="00B11F96">
              <w:rPr>
                <w:rFonts w:ascii="Arial" w:hAnsi="Arial" w:cs="Arial"/>
                <w:b/>
                <w:sz w:val="22"/>
                <w:szCs w:val="22"/>
              </w:rPr>
              <w:t>%</w:t>
            </w:r>
          </w:p>
        </w:tc>
      </w:tr>
      <w:tr w:rsidR="009A0212" w:rsidRPr="00B11F96" w14:paraId="45883752" w14:textId="77777777" w:rsidTr="00A84CEB">
        <w:trPr>
          <w:jc w:val="center"/>
        </w:trPr>
        <w:tc>
          <w:tcPr>
            <w:tcW w:w="1516" w:type="dxa"/>
          </w:tcPr>
          <w:p w14:paraId="4588374F" w14:textId="77777777" w:rsidR="009A0212" w:rsidRPr="00B11F96" w:rsidRDefault="009A0212" w:rsidP="00A84CEB">
            <w:pPr>
              <w:widowControl w:val="0"/>
              <w:tabs>
                <w:tab w:val="num" w:pos="709"/>
              </w:tabs>
              <w:jc w:val="both"/>
              <w:rPr>
                <w:rFonts w:ascii="Arial" w:hAnsi="Arial" w:cs="Arial"/>
                <w:sz w:val="22"/>
                <w:szCs w:val="22"/>
              </w:rPr>
            </w:pPr>
            <w:r w:rsidRPr="00B11F96">
              <w:rPr>
                <w:rFonts w:ascii="Arial" w:hAnsi="Arial" w:cs="Arial"/>
                <w:sz w:val="22"/>
                <w:szCs w:val="22"/>
              </w:rPr>
              <w:t>Terrenos</w:t>
            </w:r>
          </w:p>
        </w:tc>
        <w:tc>
          <w:tcPr>
            <w:tcW w:w="1517" w:type="dxa"/>
          </w:tcPr>
          <w:p w14:paraId="45883750" w14:textId="77777777" w:rsidR="009A0212" w:rsidRPr="00B11F96" w:rsidRDefault="009A0212" w:rsidP="000F05D3">
            <w:pPr>
              <w:widowControl w:val="0"/>
              <w:tabs>
                <w:tab w:val="num" w:pos="709"/>
              </w:tabs>
              <w:jc w:val="center"/>
              <w:rPr>
                <w:rFonts w:ascii="Arial" w:hAnsi="Arial" w:cs="Arial"/>
                <w:sz w:val="22"/>
                <w:szCs w:val="22"/>
              </w:rPr>
            </w:pPr>
            <w:r w:rsidRPr="00B11F96">
              <w:rPr>
                <w:rFonts w:ascii="Arial" w:hAnsi="Arial" w:cs="Arial"/>
                <w:sz w:val="22"/>
                <w:szCs w:val="22"/>
              </w:rPr>
              <w:t>xxxx</w:t>
            </w:r>
          </w:p>
        </w:tc>
        <w:tc>
          <w:tcPr>
            <w:tcW w:w="1517" w:type="dxa"/>
            <w:vAlign w:val="center"/>
          </w:tcPr>
          <w:p w14:paraId="45883751" w14:textId="77777777" w:rsidR="009A0212" w:rsidRPr="00B11F96" w:rsidRDefault="009A0212" w:rsidP="00A84CEB">
            <w:pPr>
              <w:widowControl w:val="0"/>
              <w:tabs>
                <w:tab w:val="num" w:pos="709"/>
              </w:tabs>
              <w:jc w:val="center"/>
              <w:rPr>
                <w:rFonts w:ascii="Arial" w:hAnsi="Arial" w:cs="Arial"/>
                <w:sz w:val="22"/>
                <w:szCs w:val="22"/>
              </w:rPr>
            </w:pPr>
            <w:r w:rsidRPr="00B11F96">
              <w:rPr>
                <w:rFonts w:ascii="Arial" w:hAnsi="Arial" w:cs="Arial"/>
                <w:sz w:val="22"/>
                <w:szCs w:val="22"/>
              </w:rPr>
              <w:t>xx</w:t>
            </w:r>
          </w:p>
        </w:tc>
      </w:tr>
      <w:tr w:rsidR="009A0212" w:rsidRPr="00B11F96" w14:paraId="45883756" w14:textId="77777777" w:rsidTr="00A84CEB">
        <w:trPr>
          <w:jc w:val="center"/>
        </w:trPr>
        <w:tc>
          <w:tcPr>
            <w:tcW w:w="1516" w:type="dxa"/>
          </w:tcPr>
          <w:p w14:paraId="45883753" w14:textId="77777777" w:rsidR="009A0212" w:rsidRPr="00B11F96" w:rsidRDefault="009A0212" w:rsidP="00A84CEB">
            <w:pPr>
              <w:widowControl w:val="0"/>
              <w:tabs>
                <w:tab w:val="num" w:pos="709"/>
              </w:tabs>
              <w:jc w:val="both"/>
              <w:rPr>
                <w:rFonts w:ascii="Arial" w:hAnsi="Arial" w:cs="Arial"/>
                <w:sz w:val="22"/>
                <w:szCs w:val="22"/>
              </w:rPr>
            </w:pPr>
            <w:r w:rsidRPr="00B11F96">
              <w:rPr>
                <w:rFonts w:ascii="Arial" w:hAnsi="Arial" w:cs="Arial"/>
                <w:sz w:val="22"/>
                <w:szCs w:val="22"/>
              </w:rPr>
              <w:t>Diseños y planos</w:t>
            </w:r>
          </w:p>
        </w:tc>
        <w:tc>
          <w:tcPr>
            <w:tcW w:w="1517" w:type="dxa"/>
          </w:tcPr>
          <w:p w14:paraId="45883754" w14:textId="77777777" w:rsidR="009A0212" w:rsidRPr="00B11F96" w:rsidRDefault="009A0212" w:rsidP="000F05D3">
            <w:pPr>
              <w:widowControl w:val="0"/>
              <w:tabs>
                <w:tab w:val="num" w:pos="709"/>
              </w:tabs>
              <w:jc w:val="center"/>
              <w:rPr>
                <w:rFonts w:ascii="Arial" w:hAnsi="Arial" w:cs="Arial"/>
                <w:sz w:val="22"/>
                <w:szCs w:val="22"/>
              </w:rPr>
            </w:pPr>
            <w:r w:rsidRPr="00B11F96">
              <w:rPr>
                <w:rFonts w:ascii="Arial" w:hAnsi="Arial" w:cs="Arial"/>
                <w:sz w:val="22"/>
                <w:szCs w:val="22"/>
              </w:rPr>
              <w:t>xxxx</w:t>
            </w:r>
          </w:p>
        </w:tc>
        <w:tc>
          <w:tcPr>
            <w:tcW w:w="1517" w:type="dxa"/>
          </w:tcPr>
          <w:p w14:paraId="45883755" w14:textId="77777777" w:rsidR="009A0212" w:rsidRPr="00B11F96" w:rsidRDefault="009A0212" w:rsidP="00A84CEB">
            <w:pPr>
              <w:jc w:val="center"/>
              <w:rPr>
                <w:rFonts w:ascii="Arial" w:hAnsi="Arial" w:cs="Arial"/>
                <w:sz w:val="22"/>
                <w:szCs w:val="22"/>
              </w:rPr>
            </w:pPr>
            <w:r w:rsidRPr="00B11F96">
              <w:rPr>
                <w:rFonts w:ascii="Arial" w:hAnsi="Arial" w:cs="Arial"/>
                <w:sz w:val="22"/>
                <w:szCs w:val="22"/>
              </w:rPr>
              <w:t>xx</w:t>
            </w:r>
          </w:p>
        </w:tc>
      </w:tr>
      <w:tr w:rsidR="009A0212" w:rsidRPr="00B11F96" w14:paraId="4588375A" w14:textId="77777777" w:rsidTr="00A84CEB">
        <w:trPr>
          <w:jc w:val="center"/>
        </w:trPr>
        <w:tc>
          <w:tcPr>
            <w:tcW w:w="1516" w:type="dxa"/>
          </w:tcPr>
          <w:p w14:paraId="45883757" w14:textId="77777777" w:rsidR="009A0212" w:rsidRPr="00B11F96" w:rsidRDefault="009A0212" w:rsidP="00A84CEB">
            <w:pPr>
              <w:widowControl w:val="0"/>
              <w:tabs>
                <w:tab w:val="num" w:pos="709"/>
              </w:tabs>
              <w:jc w:val="both"/>
              <w:rPr>
                <w:rFonts w:ascii="Arial" w:hAnsi="Arial" w:cs="Arial"/>
                <w:sz w:val="22"/>
                <w:szCs w:val="22"/>
              </w:rPr>
            </w:pPr>
            <w:r w:rsidRPr="00B11F96">
              <w:rPr>
                <w:rFonts w:ascii="Arial" w:hAnsi="Arial" w:cs="Arial"/>
                <w:sz w:val="22"/>
                <w:szCs w:val="22"/>
              </w:rPr>
              <w:t>Construcción …</w:t>
            </w:r>
          </w:p>
        </w:tc>
        <w:tc>
          <w:tcPr>
            <w:tcW w:w="1517" w:type="dxa"/>
          </w:tcPr>
          <w:p w14:paraId="45883758" w14:textId="77777777" w:rsidR="009A0212" w:rsidRPr="00B11F96" w:rsidRDefault="009A0212" w:rsidP="000F05D3">
            <w:pPr>
              <w:widowControl w:val="0"/>
              <w:tabs>
                <w:tab w:val="num" w:pos="709"/>
              </w:tabs>
              <w:jc w:val="center"/>
              <w:rPr>
                <w:rFonts w:ascii="Arial" w:hAnsi="Arial" w:cs="Arial"/>
                <w:sz w:val="22"/>
                <w:szCs w:val="22"/>
              </w:rPr>
            </w:pPr>
            <w:r w:rsidRPr="00B11F96">
              <w:rPr>
                <w:rFonts w:ascii="Arial" w:hAnsi="Arial" w:cs="Arial"/>
                <w:sz w:val="22"/>
                <w:szCs w:val="22"/>
              </w:rPr>
              <w:t>xxxx</w:t>
            </w:r>
          </w:p>
        </w:tc>
        <w:tc>
          <w:tcPr>
            <w:tcW w:w="1517" w:type="dxa"/>
          </w:tcPr>
          <w:p w14:paraId="45883759" w14:textId="77777777" w:rsidR="009A0212" w:rsidRPr="00B11F96" w:rsidRDefault="009A0212" w:rsidP="00A84CEB">
            <w:pPr>
              <w:jc w:val="center"/>
              <w:rPr>
                <w:rFonts w:ascii="Arial" w:hAnsi="Arial" w:cs="Arial"/>
                <w:sz w:val="22"/>
                <w:szCs w:val="22"/>
              </w:rPr>
            </w:pPr>
            <w:r w:rsidRPr="00B11F96">
              <w:rPr>
                <w:rFonts w:ascii="Arial" w:hAnsi="Arial" w:cs="Arial"/>
                <w:sz w:val="22"/>
                <w:szCs w:val="22"/>
              </w:rPr>
              <w:t>xx</w:t>
            </w:r>
          </w:p>
        </w:tc>
      </w:tr>
      <w:tr w:rsidR="009A0212" w:rsidRPr="00B11F96" w14:paraId="4588375E" w14:textId="77777777" w:rsidTr="00A84CEB">
        <w:trPr>
          <w:trHeight w:val="56"/>
          <w:jc w:val="center"/>
        </w:trPr>
        <w:tc>
          <w:tcPr>
            <w:tcW w:w="1516" w:type="dxa"/>
          </w:tcPr>
          <w:p w14:paraId="4588375B" w14:textId="77777777" w:rsidR="009A0212" w:rsidRPr="00B11F96" w:rsidRDefault="009A0212" w:rsidP="00600566">
            <w:pPr>
              <w:widowControl w:val="0"/>
              <w:tabs>
                <w:tab w:val="num" w:pos="709"/>
              </w:tabs>
              <w:jc w:val="both"/>
              <w:rPr>
                <w:rFonts w:ascii="Arial" w:hAnsi="Arial" w:cs="Arial"/>
                <w:sz w:val="22"/>
                <w:szCs w:val="22"/>
              </w:rPr>
            </w:pPr>
            <w:r w:rsidRPr="00B11F96">
              <w:rPr>
                <w:rFonts w:ascii="Arial" w:hAnsi="Arial" w:cs="Arial"/>
                <w:sz w:val="22"/>
                <w:szCs w:val="22"/>
              </w:rPr>
              <w:t>…</w:t>
            </w:r>
          </w:p>
        </w:tc>
        <w:tc>
          <w:tcPr>
            <w:tcW w:w="1517" w:type="dxa"/>
          </w:tcPr>
          <w:p w14:paraId="4588375C" w14:textId="77777777" w:rsidR="009A0212" w:rsidRPr="00B11F96" w:rsidRDefault="009A0212" w:rsidP="000F05D3">
            <w:pPr>
              <w:widowControl w:val="0"/>
              <w:tabs>
                <w:tab w:val="num" w:pos="709"/>
              </w:tabs>
              <w:jc w:val="center"/>
              <w:rPr>
                <w:rFonts w:ascii="Arial" w:hAnsi="Arial" w:cs="Arial"/>
                <w:sz w:val="22"/>
                <w:szCs w:val="22"/>
              </w:rPr>
            </w:pPr>
            <w:r w:rsidRPr="00B11F96">
              <w:rPr>
                <w:rFonts w:ascii="Arial" w:hAnsi="Arial" w:cs="Arial"/>
                <w:sz w:val="22"/>
                <w:szCs w:val="22"/>
              </w:rPr>
              <w:t>xxxx</w:t>
            </w:r>
          </w:p>
        </w:tc>
        <w:tc>
          <w:tcPr>
            <w:tcW w:w="1517" w:type="dxa"/>
          </w:tcPr>
          <w:p w14:paraId="4588375D" w14:textId="77777777" w:rsidR="009A0212" w:rsidRPr="00B11F96" w:rsidRDefault="009A0212" w:rsidP="00A84CEB">
            <w:pPr>
              <w:jc w:val="center"/>
              <w:rPr>
                <w:rFonts w:ascii="Arial" w:hAnsi="Arial" w:cs="Arial"/>
                <w:sz w:val="22"/>
                <w:szCs w:val="22"/>
              </w:rPr>
            </w:pPr>
            <w:r w:rsidRPr="00B11F96">
              <w:rPr>
                <w:rFonts w:ascii="Arial" w:hAnsi="Arial" w:cs="Arial"/>
                <w:sz w:val="22"/>
                <w:szCs w:val="22"/>
              </w:rPr>
              <w:t>xx</w:t>
            </w:r>
          </w:p>
        </w:tc>
      </w:tr>
      <w:tr w:rsidR="009A0212" w:rsidRPr="00B11F96" w14:paraId="45883762" w14:textId="77777777" w:rsidTr="00A84CEB">
        <w:trPr>
          <w:jc w:val="center"/>
        </w:trPr>
        <w:tc>
          <w:tcPr>
            <w:tcW w:w="1516" w:type="dxa"/>
          </w:tcPr>
          <w:p w14:paraId="4588375F" w14:textId="77777777" w:rsidR="009A0212" w:rsidRPr="00B11F96" w:rsidRDefault="009A0212" w:rsidP="00600566">
            <w:pPr>
              <w:widowControl w:val="0"/>
              <w:tabs>
                <w:tab w:val="num" w:pos="709"/>
              </w:tabs>
              <w:jc w:val="both"/>
              <w:rPr>
                <w:rFonts w:ascii="Arial" w:hAnsi="Arial" w:cs="Arial"/>
                <w:sz w:val="22"/>
                <w:szCs w:val="22"/>
              </w:rPr>
            </w:pPr>
            <w:r w:rsidRPr="00B11F96">
              <w:rPr>
                <w:rFonts w:ascii="Arial" w:hAnsi="Arial" w:cs="Arial"/>
                <w:sz w:val="22"/>
                <w:szCs w:val="22"/>
              </w:rPr>
              <w:t>…</w:t>
            </w:r>
          </w:p>
        </w:tc>
        <w:tc>
          <w:tcPr>
            <w:tcW w:w="1517" w:type="dxa"/>
          </w:tcPr>
          <w:p w14:paraId="45883760" w14:textId="77777777" w:rsidR="009A0212" w:rsidRPr="00B11F96" w:rsidRDefault="009A0212" w:rsidP="000F05D3">
            <w:pPr>
              <w:widowControl w:val="0"/>
              <w:tabs>
                <w:tab w:val="num" w:pos="709"/>
              </w:tabs>
              <w:jc w:val="center"/>
              <w:rPr>
                <w:rFonts w:ascii="Arial" w:hAnsi="Arial" w:cs="Arial"/>
                <w:sz w:val="22"/>
                <w:szCs w:val="22"/>
              </w:rPr>
            </w:pPr>
            <w:r w:rsidRPr="00B11F96">
              <w:rPr>
                <w:rFonts w:ascii="Arial" w:hAnsi="Arial" w:cs="Arial"/>
                <w:sz w:val="22"/>
                <w:szCs w:val="22"/>
              </w:rPr>
              <w:t>xxxx</w:t>
            </w:r>
          </w:p>
        </w:tc>
        <w:tc>
          <w:tcPr>
            <w:tcW w:w="1517" w:type="dxa"/>
          </w:tcPr>
          <w:p w14:paraId="45883761" w14:textId="77777777" w:rsidR="009A0212" w:rsidRPr="00B11F96" w:rsidRDefault="009A0212" w:rsidP="009A0212">
            <w:pPr>
              <w:jc w:val="center"/>
              <w:rPr>
                <w:rFonts w:ascii="Arial" w:hAnsi="Arial" w:cs="Arial"/>
                <w:sz w:val="22"/>
                <w:szCs w:val="22"/>
              </w:rPr>
            </w:pPr>
            <w:r w:rsidRPr="00B11F96">
              <w:rPr>
                <w:rFonts w:ascii="Arial" w:hAnsi="Arial" w:cs="Arial"/>
                <w:sz w:val="22"/>
                <w:szCs w:val="22"/>
              </w:rPr>
              <w:t>xx</w:t>
            </w:r>
          </w:p>
        </w:tc>
      </w:tr>
      <w:tr w:rsidR="009A0212" w:rsidRPr="00B11F96" w14:paraId="45883766" w14:textId="77777777" w:rsidTr="00A84CEB">
        <w:trPr>
          <w:jc w:val="center"/>
        </w:trPr>
        <w:tc>
          <w:tcPr>
            <w:tcW w:w="1516" w:type="dxa"/>
          </w:tcPr>
          <w:p w14:paraId="45883763" w14:textId="77777777" w:rsidR="009A0212" w:rsidRPr="00B11F96" w:rsidRDefault="009A0212" w:rsidP="00600566">
            <w:pPr>
              <w:widowControl w:val="0"/>
              <w:tabs>
                <w:tab w:val="num" w:pos="709"/>
              </w:tabs>
              <w:jc w:val="both"/>
              <w:rPr>
                <w:rFonts w:ascii="Arial" w:hAnsi="Arial" w:cs="Arial"/>
                <w:sz w:val="22"/>
                <w:szCs w:val="22"/>
              </w:rPr>
            </w:pPr>
            <w:r w:rsidRPr="00B11F96">
              <w:rPr>
                <w:rFonts w:ascii="Arial" w:hAnsi="Arial" w:cs="Arial"/>
                <w:sz w:val="22"/>
                <w:szCs w:val="22"/>
              </w:rPr>
              <w:t>Otros</w:t>
            </w:r>
          </w:p>
        </w:tc>
        <w:tc>
          <w:tcPr>
            <w:tcW w:w="1517" w:type="dxa"/>
          </w:tcPr>
          <w:p w14:paraId="45883764" w14:textId="77777777" w:rsidR="009A0212" w:rsidRPr="00B11F96" w:rsidRDefault="009A0212" w:rsidP="000F05D3">
            <w:pPr>
              <w:widowControl w:val="0"/>
              <w:tabs>
                <w:tab w:val="num" w:pos="709"/>
              </w:tabs>
              <w:jc w:val="center"/>
              <w:rPr>
                <w:rFonts w:ascii="Arial" w:hAnsi="Arial" w:cs="Arial"/>
                <w:sz w:val="22"/>
                <w:szCs w:val="22"/>
              </w:rPr>
            </w:pPr>
            <w:r w:rsidRPr="00B11F96">
              <w:rPr>
                <w:rFonts w:ascii="Arial" w:hAnsi="Arial" w:cs="Arial"/>
                <w:sz w:val="22"/>
                <w:szCs w:val="22"/>
              </w:rPr>
              <w:t>xxxx</w:t>
            </w:r>
          </w:p>
        </w:tc>
        <w:tc>
          <w:tcPr>
            <w:tcW w:w="1517" w:type="dxa"/>
          </w:tcPr>
          <w:p w14:paraId="45883765" w14:textId="77777777" w:rsidR="009A0212" w:rsidRPr="00B11F96" w:rsidRDefault="009A0212" w:rsidP="009A0212">
            <w:pPr>
              <w:jc w:val="center"/>
              <w:rPr>
                <w:rFonts w:ascii="Arial" w:hAnsi="Arial" w:cs="Arial"/>
                <w:sz w:val="22"/>
                <w:szCs w:val="22"/>
              </w:rPr>
            </w:pPr>
            <w:r w:rsidRPr="00B11F96">
              <w:rPr>
                <w:rFonts w:ascii="Arial" w:hAnsi="Arial" w:cs="Arial"/>
                <w:sz w:val="22"/>
                <w:szCs w:val="22"/>
              </w:rPr>
              <w:t>xx</w:t>
            </w:r>
          </w:p>
        </w:tc>
      </w:tr>
      <w:tr w:rsidR="009A0212" w:rsidRPr="00B11F96" w14:paraId="4588376A" w14:textId="77777777" w:rsidTr="00A84CEB">
        <w:trPr>
          <w:jc w:val="center"/>
        </w:trPr>
        <w:tc>
          <w:tcPr>
            <w:tcW w:w="1516" w:type="dxa"/>
          </w:tcPr>
          <w:p w14:paraId="45883767" w14:textId="77777777" w:rsidR="009A0212" w:rsidRPr="00B11F96" w:rsidRDefault="009A0212" w:rsidP="00600566">
            <w:pPr>
              <w:widowControl w:val="0"/>
              <w:tabs>
                <w:tab w:val="num" w:pos="709"/>
              </w:tabs>
              <w:jc w:val="both"/>
              <w:rPr>
                <w:rFonts w:ascii="Arial" w:hAnsi="Arial" w:cs="Arial"/>
                <w:sz w:val="22"/>
                <w:szCs w:val="22"/>
              </w:rPr>
            </w:pPr>
            <w:r w:rsidRPr="00B11F96">
              <w:rPr>
                <w:rFonts w:ascii="Arial" w:hAnsi="Arial" w:cs="Arial"/>
                <w:sz w:val="22"/>
                <w:szCs w:val="22"/>
              </w:rPr>
              <w:t xml:space="preserve">Imprevistos </w:t>
            </w:r>
          </w:p>
        </w:tc>
        <w:tc>
          <w:tcPr>
            <w:tcW w:w="1517" w:type="dxa"/>
          </w:tcPr>
          <w:p w14:paraId="45883768" w14:textId="77777777" w:rsidR="009A0212" w:rsidRPr="00B11F96" w:rsidRDefault="009A0212" w:rsidP="000F05D3">
            <w:pPr>
              <w:widowControl w:val="0"/>
              <w:tabs>
                <w:tab w:val="num" w:pos="709"/>
              </w:tabs>
              <w:jc w:val="center"/>
              <w:rPr>
                <w:rFonts w:ascii="Arial" w:hAnsi="Arial" w:cs="Arial"/>
                <w:sz w:val="22"/>
                <w:szCs w:val="22"/>
              </w:rPr>
            </w:pPr>
            <w:r w:rsidRPr="00B11F96">
              <w:rPr>
                <w:rFonts w:ascii="Arial" w:hAnsi="Arial" w:cs="Arial"/>
                <w:sz w:val="22"/>
                <w:szCs w:val="22"/>
              </w:rPr>
              <w:t>xxxx</w:t>
            </w:r>
          </w:p>
        </w:tc>
        <w:tc>
          <w:tcPr>
            <w:tcW w:w="1517" w:type="dxa"/>
          </w:tcPr>
          <w:p w14:paraId="45883769" w14:textId="77777777" w:rsidR="009A0212" w:rsidRPr="00B11F96" w:rsidRDefault="009A0212" w:rsidP="009A0212">
            <w:pPr>
              <w:jc w:val="center"/>
              <w:rPr>
                <w:rFonts w:ascii="Arial" w:hAnsi="Arial" w:cs="Arial"/>
                <w:sz w:val="22"/>
                <w:szCs w:val="22"/>
              </w:rPr>
            </w:pPr>
            <w:r w:rsidRPr="00B11F96">
              <w:rPr>
                <w:rFonts w:ascii="Arial" w:hAnsi="Arial" w:cs="Arial"/>
                <w:sz w:val="22"/>
                <w:szCs w:val="22"/>
              </w:rPr>
              <w:t>xx</w:t>
            </w:r>
          </w:p>
        </w:tc>
      </w:tr>
      <w:tr w:rsidR="009A0212" w:rsidRPr="00B11F96" w14:paraId="4588376E" w14:textId="77777777" w:rsidTr="00A84CEB">
        <w:trPr>
          <w:jc w:val="center"/>
        </w:trPr>
        <w:tc>
          <w:tcPr>
            <w:tcW w:w="1516" w:type="dxa"/>
          </w:tcPr>
          <w:p w14:paraId="4588376B" w14:textId="77777777" w:rsidR="009A0212" w:rsidRPr="00B11F96" w:rsidRDefault="009A0212" w:rsidP="00600566">
            <w:pPr>
              <w:widowControl w:val="0"/>
              <w:tabs>
                <w:tab w:val="num" w:pos="709"/>
              </w:tabs>
              <w:jc w:val="both"/>
              <w:rPr>
                <w:rFonts w:ascii="Arial" w:hAnsi="Arial" w:cs="Arial"/>
                <w:sz w:val="22"/>
                <w:szCs w:val="22"/>
              </w:rPr>
            </w:pPr>
            <w:r w:rsidRPr="00B11F96">
              <w:rPr>
                <w:rFonts w:ascii="Arial" w:hAnsi="Arial" w:cs="Arial"/>
                <w:sz w:val="22"/>
                <w:szCs w:val="22"/>
              </w:rPr>
              <w:t>Costos financieros</w:t>
            </w:r>
          </w:p>
        </w:tc>
        <w:tc>
          <w:tcPr>
            <w:tcW w:w="1517" w:type="dxa"/>
          </w:tcPr>
          <w:p w14:paraId="4588376C" w14:textId="77777777" w:rsidR="009A0212" w:rsidRPr="00B11F96" w:rsidRDefault="009A0212" w:rsidP="000F05D3">
            <w:pPr>
              <w:widowControl w:val="0"/>
              <w:tabs>
                <w:tab w:val="num" w:pos="709"/>
              </w:tabs>
              <w:jc w:val="center"/>
              <w:rPr>
                <w:rFonts w:ascii="Arial" w:hAnsi="Arial" w:cs="Arial"/>
                <w:sz w:val="22"/>
                <w:szCs w:val="22"/>
              </w:rPr>
            </w:pPr>
            <w:r w:rsidRPr="00B11F96">
              <w:rPr>
                <w:rFonts w:ascii="Arial" w:hAnsi="Arial" w:cs="Arial"/>
                <w:sz w:val="22"/>
                <w:szCs w:val="22"/>
              </w:rPr>
              <w:t>xxxx</w:t>
            </w:r>
          </w:p>
        </w:tc>
        <w:tc>
          <w:tcPr>
            <w:tcW w:w="1517" w:type="dxa"/>
          </w:tcPr>
          <w:p w14:paraId="4588376D" w14:textId="77777777" w:rsidR="009A0212" w:rsidRPr="00B11F96" w:rsidRDefault="009A0212" w:rsidP="009A0212">
            <w:pPr>
              <w:jc w:val="center"/>
              <w:rPr>
                <w:rFonts w:ascii="Arial" w:hAnsi="Arial" w:cs="Arial"/>
                <w:sz w:val="22"/>
                <w:szCs w:val="22"/>
              </w:rPr>
            </w:pPr>
            <w:r w:rsidRPr="00B11F96">
              <w:rPr>
                <w:rFonts w:ascii="Arial" w:hAnsi="Arial" w:cs="Arial"/>
                <w:sz w:val="22"/>
                <w:szCs w:val="22"/>
              </w:rPr>
              <w:t>xx</w:t>
            </w:r>
          </w:p>
        </w:tc>
      </w:tr>
      <w:tr w:rsidR="009A0212" w:rsidRPr="00B11F96" w14:paraId="45883772" w14:textId="77777777" w:rsidTr="00600566">
        <w:trPr>
          <w:jc w:val="center"/>
        </w:trPr>
        <w:tc>
          <w:tcPr>
            <w:tcW w:w="1516" w:type="dxa"/>
          </w:tcPr>
          <w:p w14:paraId="4588376F" w14:textId="77777777" w:rsidR="009A0212" w:rsidRPr="00B11F96" w:rsidRDefault="009A0212" w:rsidP="00600566">
            <w:pPr>
              <w:widowControl w:val="0"/>
              <w:tabs>
                <w:tab w:val="num" w:pos="709"/>
              </w:tabs>
              <w:jc w:val="both"/>
              <w:rPr>
                <w:rFonts w:ascii="Arial" w:hAnsi="Arial" w:cs="Arial"/>
                <w:b/>
                <w:sz w:val="22"/>
                <w:szCs w:val="22"/>
              </w:rPr>
            </w:pPr>
            <w:r w:rsidRPr="00B11F96">
              <w:rPr>
                <w:rFonts w:ascii="Arial" w:hAnsi="Arial" w:cs="Arial"/>
                <w:b/>
                <w:sz w:val="22"/>
                <w:szCs w:val="22"/>
              </w:rPr>
              <w:t>Total</w:t>
            </w:r>
          </w:p>
        </w:tc>
        <w:tc>
          <w:tcPr>
            <w:tcW w:w="1517" w:type="dxa"/>
          </w:tcPr>
          <w:p w14:paraId="45883770" w14:textId="77777777" w:rsidR="009A0212" w:rsidRPr="00B11F96" w:rsidRDefault="009A0212" w:rsidP="000F05D3">
            <w:pPr>
              <w:widowControl w:val="0"/>
              <w:tabs>
                <w:tab w:val="num" w:pos="709"/>
              </w:tabs>
              <w:jc w:val="center"/>
              <w:rPr>
                <w:rFonts w:ascii="Arial" w:hAnsi="Arial" w:cs="Arial"/>
                <w:b/>
                <w:sz w:val="22"/>
                <w:szCs w:val="22"/>
              </w:rPr>
            </w:pPr>
            <w:r w:rsidRPr="00B11F96">
              <w:rPr>
                <w:rFonts w:ascii="Arial" w:hAnsi="Arial" w:cs="Arial"/>
                <w:b/>
                <w:sz w:val="22"/>
                <w:szCs w:val="22"/>
              </w:rPr>
              <w:t>XXXX</w:t>
            </w:r>
          </w:p>
        </w:tc>
        <w:tc>
          <w:tcPr>
            <w:tcW w:w="1517" w:type="dxa"/>
            <w:vAlign w:val="center"/>
          </w:tcPr>
          <w:p w14:paraId="45883771" w14:textId="77777777" w:rsidR="009A0212" w:rsidRPr="00B11F96" w:rsidRDefault="009A0212" w:rsidP="00600566">
            <w:pPr>
              <w:widowControl w:val="0"/>
              <w:tabs>
                <w:tab w:val="num" w:pos="709"/>
              </w:tabs>
              <w:jc w:val="center"/>
              <w:rPr>
                <w:rFonts w:ascii="Arial" w:hAnsi="Arial" w:cs="Arial"/>
                <w:b/>
                <w:sz w:val="22"/>
                <w:szCs w:val="22"/>
              </w:rPr>
            </w:pPr>
            <w:r w:rsidRPr="00B11F96">
              <w:rPr>
                <w:rFonts w:ascii="Arial" w:hAnsi="Arial" w:cs="Arial"/>
                <w:b/>
                <w:sz w:val="22"/>
                <w:szCs w:val="22"/>
              </w:rPr>
              <w:t>100%</w:t>
            </w:r>
          </w:p>
        </w:tc>
      </w:tr>
    </w:tbl>
    <w:p w14:paraId="45883773" w14:textId="77777777" w:rsidR="00BC27B3" w:rsidRDefault="00BC27B3" w:rsidP="0096619C">
      <w:pPr>
        <w:pStyle w:val="ListParagraph"/>
        <w:widowControl w:val="0"/>
        <w:spacing w:before="0" w:line="240" w:lineRule="auto"/>
        <w:ind w:left="709"/>
        <w:contextualSpacing w:val="0"/>
        <w:jc w:val="both"/>
        <w:rPr>
          <w:rFonts w:cs="Arial"/>
          <w:sz w:val="22"/>
          <w:lang w:val="es-CR"/>
        </w:rPr>
      </w:pPr>
    </w:p>
    <w:p w14:paraId="45883774" w14:textId="77777777" w:rsidR="00600566" w:rsidRPr="00B11F96" w:rsidRDefault="00392E7B" w:rsidP="0096619C">
      <w:pPr>
        <w:pStyle w:val="ListParagraph"/>
        <w:widowControl w:val="0"/>
        <w:spacing w:before="0" w:line="240" w:lineRule="auto"/>
        <w:ind w:left="709"/>
        <w:contextualSpacing w:val="0"/>
        <w:jc w:val="both"/>
        <w:rPr>
          <w:rFonts w:cs="Arial"/>
          <w:sz w:val="22"/>
          <w:lang w:val="es-CR"/>
        </w:rPr>
      </w:pPr>
      <w:r w:rsidRPr="00B11F96">
        <w:rPr>
          <w:rFonts w:cs="Arial"/>
          <w:sz w:val="22"/>
          <w:lang w:val="es-CR"/>
        </w:rPr>
        <w:t xml:space="preserve">Nota: Los aportes que hayan sido efectuados por los patrocinadores pero no clasifiquen como aporte patrimonial inicial en los términos del artículo 5 citado, no deben formar parte de las </w:t>
      </w:r>
      <w:r w:rsidR="00215BB3" w:rsidRPr="00B11F96">
        <w:rPr>
          <w:rFonts w:cs="Arial"/>
          <w:sz w:val="22"/>
          <w:lang w:val="es-CR"/>
        </w:rPr>
        <w:t>partidas monetarias que se incluyen</w:t>
      </w:r>
      <w:r w:rsidRPr="00B11F96">
        <w:rPr>
          <w:rFonts w:cs="Arial"/>
          <w:sz w:val="22"/>
          <w:lang w:val="es-CR"/>
        </w:rPr>
        <w:t xml:space="preserve"> en el plan de inversión que se revela en el prospecto. Estos pueden ser revelados mediante una nota al pie de la tabla, aclarando que de manera adicional los patrocinadores previamente efectuaron dichos aportes.</w:t>
      </w:r>
    </w:p>
    <w:p w14:paraId="45883775" w14:textId="77777777" w:rsidR="00B36E29" w:rsidRPr="00B11F96" w:rsidRDefault="00B36E29" w:rsidP="008D45F5">
      <w:pPr>
        <w:keepNext/>
        <w:keepLines/>
        <w:numPr>
          <w:ilvl w:val="0"/>
          <w:numId w:val="29"/>
        </w:numPr>
        <w:ind w:left="499" w:hanging="357"/>
        <w:jc w:val="both"/>
        <w:rPr>
          <w:rStyle w:val="Heading2Char"/>
          <w:rFonts w:cs="Arial"/>
          <w:sz w:val="22"/>
          <w:szCs w:val="22"/>
        </w:rPr>
      </w:pPr>
      <w:r w:rsidRPr="00B11F96">
        <w:rPr>
          <w:rStyle w:val="Heading2Char"/>
          <w:rFonts w:cs="Arial"/>
          <w:sz w:val="22"/>
          <w:szCs w:val="22"/>
        </w:rPr>
        <w:t>Estructura de financiamiento del proyecto de infraestructura</w:t>
      </w:r>
    </w:p>
    <w:p w14:paraId="45883776" w14:textId="77777777" w:rsidR="00B36E29" w:rsidRPr="00B11F96" w:rsidRDefault="00B36E29" w:rsidP="00E21678">
      <w:pPr>
        <w:keepNext/>
        <w:keepLines/>
        <w:ind w:left="505"/>
        <w:jc w:val="both"/>
        <w:rPr>
          <w:rStyle w:val="Heading2Char"/>
          <w:rFonts w:cs="Arial"/>
          <w:sz w:val="22"/>
          <w:szCs w:val="22"/>
        </w:rPr>
      </w:pPr>
    </w:p>
    <w:p w14:paraId="45883777" w14:textId="77777777" w:rsidR="000F282C" w:rsidRPr="00B11F96" w:rsidRDefault="000F282C" w:rsidP="008D45F5">
      <w:pPr>
        <w:keepNext/>
        <w:widowControl w:val="0"/>
        <w:numPr>
          <w:ilvl w:val="0"/>
          <w:numId w:val="30"/>
        </w:numPr>
        <w:ind w:left="1145" w:hanging="357"/>
        <w:jc w:val="both"/>
        <w:rPr>
          <w:rStyle w:val="Heading3Char"/>
          <w:rFonts w:cs="Arial"/>
          <w:sz w:val="22"/>
          <w:szCs w:val="22"/>
        </w:rPr>
      </w:pPr>
      <w:r w:rsidRPr="00B11F96">
        <w:rPr>
          <w:rStyle w:val="Heading3Char"/>
          <w:rFonts w:cs="Arial"/>
          <w:sz w:val="22"/>
          <w:szCs w:val="22"/>
        </w:rPr>
        <w:t>Fuentes de financiamiento</w:t>
      </w:r>
    </w:p>
    <w:p w14:paraId="45883778" w14:textId="77777777" w:rsidR="000F282C" w:rsidRPr="00B11F96" w:rsidRDefault="000F282C" w:rsidP="008D45F5">
      <w:pPr>
        <w:pStyle w:val="ListParagraph"/>
        <w:widowControl w:val="0"/>
        <w:numPr>
          <w:ilvl w:val="0"/>
          <w:numId w:val="21"/>
        </w:numPr>
        <w:tabs>
          <w:tab w:val="num" w:pos="318"/>
        </w:tabs>
        <w:spacing w:before="0" w:line="240" w:lineRule="auto"/>
        <w:ind w:left="318" w:hanging="284"/>
        <w:jc w:val="both"/>
        <w:rPr>
          <w:rFonts w:cs="Arial"/>
          <w:sz w:val="22"/>
          <w:lang w:val="es-CR"/>
        </w:rPr>
      </w:pPr>
      <w:r w:rsidRPr="00B11F96">
        <w:rPr>
          <w:rFonts w:cs="Arial"/>
          <w:sz w:val="22"/>
          <w:lang w:val="es-CR"/>
        </w:rPr>
        <w:t xml:space="preserve">Indicar las fuentes de financiamiento que el </w:t>
      </w:r>
      <w:r w:rsidR="00985162" w:rsidRPr="00B11F96">
        <w:rPr>
          <w:rFonts w:cs="Arial"/>
          <w:sz w:val="22"/>
          <w:lang w:val="es-CR"/>
        </w:rPr>
        <w:t>vehículo</w:t>
      </w:r>
      <w:r w:rsidRPr="00B11F96">
        <w:rPr>
          <w:rFonts w:cs="Arial"/>
          <w:sz w:val="22"/>
          <w:lang w:val="es-CR"/>
        </w:rPr>
        <w:t xml:space="preserve"> está facultado a utilizar: </w:t>
      </w:r>
      <w:r w:rsidR="00985162" w:rsidRPr="00B11F96">
        <w:rPr>
          <w:rFonts w:cs="Arial"/>
          <w:sz w:val="22"/>
          <w:lang w:val="es-CR"/>
        </w:rPr>
        <w:t xml:space="preserve">aportes de patrimonio inicial del patrocinador principal o terceros, </w:t>
      </w:r>
      <w:r w:rsidRPr="00B11F96">
        <w:rPr>
          <w:rFonts w:cs="Arial"/>
          <w:sz w:val="22"/>
          <w:lang w:val="es-CR"/>
        </w:rPr>
        <w:t>emisiones en el mercado</w:t>
      </w:r>
      <w:r w:rsidR="00A84CEB" w:rsidRPr="00B11F96">
        <w:rPr>
          <w:rFonts w:cs="Arial"/>
          <w:sz w:val="22"/>
          <w:lang w:val="es-CR"/>
        </w:rPr>
        <w:t xml:space="preserve"> de valores, crédito de bancos,</w:t>
      </w:r>
      <w:r w:rsidRPr="00B11F96">
        <w:rPr>
          <w:rFonts w:cs="Arial"/>
          <w:sz w:val="22"/>
          <w:lang w:val="es-CR"/>
        </w:rPr>
        <w:t xml:space="preserve"> crédito de terceros, </w:t>
      </w:r>
      <w:r w:rsidR="00A84CEB" w:rsidRPr="00B11F96">
        <w:rPr>
          <w:rFonts w:cs="Arial"/>
          <w:sz w:val="22"/>
          <w:lang w:val="es-CR"/>
        </w:rPr>
        <w:t>entre otros</w:t>
      </w:r>
      <w:r w:rsidRPr="00B11F96">
        <w:rPr>
          <w:rFonts w:cs="Arial"/>
          <w:sz w:val="22"/>
          <w:lang w:val="es-CR"/>
        </w:rPr>
        <w:t>.</w:t>
      </w:r>
    </w:p>
    <w:p w14:paraId="45883779" w14:textId="77777777" w:rsidR="00392E7B" w:rsidRPr="00B11F96" w:rsidRDefault="00392E7B" w:rsidP="00E21678">
      <w:pPr>
        <w:widowControl w:val="0"/>
        <w:ind w:left="1145"/>
        <w:jc w:val="both"/>
        <w:rPr>
          <w:rStyle w:val="Heading3Char"/>
          <w:rFonts w:cs="Arial"/>
          <w:sz w:val="22"/>
          <w:szCs w:val="22"/>
        </w:rPr>
      </w:pPr>
    </w:p>
    <w:p w14:paraId="4588377A" w14:textId="77777777" w:rsidR="0096619C" w:rsidRPr="00B11F96" w:rsidRDefault="0096619C" w:rsidP="008D45F5">
      <w:pPr>
        <w:widowControl w:val="0"/>
        <w:numPr>
          <w:ilvl w:val="0"/>
          <w:numId w:val="30"/>
        </w:numPr>
        <w:jc w:val="both"/>
        <w:rPr>
          <w:rStyle w:val="Heading3Char"/>
          <w:rFonts w:cs="Arial"/>
          <w:sz w:val="22"/>
          <w:szCs w:val="22"/>
        </w:rPr>
      </w:pPr>
      <w:r w:rsidRPr="00B11F96">
        <w:rPr>
          <w:rStyle w:val="Heading3Char"/>
          <w:rFonts w:cs="Arial"/>
          <w:sz w:val="22"/>
          <w:szCs w:val="22"/>
        </w:rPr>
        <w:t>Aporte patrimonial inicial</w:t>
      </w:r>
    </w:p>
    <w:p w14:paraId="4588377B" w14:textId="77777777" w:rsidR="00600566" w:rsidRPr="00B11F96" w:rsidRDefault="00600566"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 xml:space="preserve">Se deben </w:t>
      </w:r>
      <w:r w:rsidR="00A84CEB" w:rsidRPr="00B11F96">
        <w:rPr>
          <w:rFonts w:cs="Arial"/>
          <w:sz w:val="22"/>
          <w:lang w:val="es-CR"/>
        </w:rPr>
        <w:t>detallar los aportes patrimoniales iniciales,</w:t>
      </w:r>
      <w:r w:rsidRPr="00B11F96">
        <w:rPr>
          <w:rFonts w:cs="Arial"/>
          <w:sz w:val="22"/>
          <w:lang w:val="es-CR"/>
        </w:rPr>
        <w:t xml:space="preserve"> según lo establecido en el artículo 5 </w:t>
      </w:r>
      <w:r w:rsidR="00B36E29" w:rsidRPr="00B11F96">
        <w:rPr>
          <w:rFonts w:cs="Arial"/>
          <w:sz w:val="22"/>
          <w:lang w:val="es-CR"/>
        </w:rPr>
        <w:t>mencionado</w:t>
      </w:r>
      <w:r w:rsidRPr="00B11F96">
        <w:rPr>
          <w:rFonts w:cs="Arial"/>
          <w:sz w:val="22"/>
          <w:lang w:val="es-CR"/>
        </w:rPr>
        <w:t xml:space="preserve">, con el fin de </w:t>
      </w:r>
      <w:r w:rsidR="00B80593" w:rsidRPr="00B11F96">
        <w:rPr>
          <w:rFonts w:cs="Arial"/>
          <w:sz w:val="22"/>
          <w:lang w:val="es-CR"/>
        </w:rPr>
        <w:t>resaltar su cuantía y</w:t>
      </w:r>
      <w:r w:rsidRPr="00B11F96">
        <w:rPr>
          <w:rFonts w:cs="Arial"/>
          <w:sz w:val="22"/>
          <w:lang w:val="es-CR"/>
        </w:rPr>
        <w:t xml:space="preserve"> el porcentaje del plan de inversión </w:t>
      </w:r>
      <w:r w:rsidR="00B80593" w:rsidRPr="00B11F96">
        <w:rPr>
          <w:rFonts w:cs="Arial"/>
          <w:sz w:val="22"/>
          <w:lang w:val="es-CR"/>
        </w:rPr>
        <w:t>que representan.</w:t>
      </w:r>
    </w:p>
    <w:p w14:paraId="4588377C" w14:textId="77777777" w:rsidR="00B80593" w:rsidRPr="00B11F96" w:rsidRDefault="00B80593" w:rsidP="008D45F5">
      <w:pPr>
        <w:pStyle w:val="ListParagraph"/>
        <w:widowControl w:val="0"/>
        <w:numPr>
          <w:ilvl w:val="0"/>
          <w:numId w:val="21"/>
        </w:numPr>
        <w:tabs>
          <w:tab w:val="num" w:pos="318"/>
        </w:tabs>
        <w:spacing w:before="0" w:after="60" w:line="240" w:lineRule="auto"/>
        <w:ind w:left="318" w:hanging="284"/>
        <w:contextualSpacing w:val="0"/>
        <w:jc w:val="both"/>
        <w:rPr>
          <w:rFonts w:cs="Arial"/>
          <w:sz w:val="22"/>
          <w:lang w:val="es-CR"/>
        </w:rPr>
      </w:pPr>
      <w:r w:rsidRPr="00B11F96">
        <w:rPr>
          <w:rFonts w:cs="Arial"/>
          <w:sz w:val="22"/>
          <w:lang w:val="es-CR"/>
        </w:rPr>
        <w:t>Breve resumen de las valuaciones aplicadas a los bienes, diseños y planos de construcción (cuando no son contratados a un tercero) aportados al vehículo de propósito especial por el patrocinador o inversionistas de patrimonio inicial, y que respaldan el aporte patrimonial inicial efectuado. Se debe incluir el nombre</w:t>
      </w:r>
      <w:r w:rsidR="00A577A5" w:rsidRPr="00B11F96">
        <w:rPr>
          <w:rFonts w:cs="Arial"/>
          <w:sz w:val="22"/>
          <w:lang w:val="es-CR"/>
        </w:rPr>
        <w:t>,</w:t>
      </w:r>
      <w:r w:rsidRPr="00B11F96">
        <w:rPr>
          <w:rFonts w:cs="Arial"/>
          <w:sz w:val="22"/>
          <w:lang w:val="es-CR"/>
        </w:rPr>
        <w:t xml:space="preserve"> perfil profesional</w:t>
      </w:r>
      <w:r w:rsidR="00215BB3" w:rsidRPr="00B11F96">
        <w:rPr>
          <w:rFonts w:cs="Arial"/>
          <w:sz w:val="22"/>
          <w:lang w:val="es-CR"/>
        </w:rPr>
        <w:t xml:space="preserve"> y experiencia</w:t>
      </w:r>
      <w:r w:rsidRPr="00B11F96">
        <w:rPr>
          <w:rFonts w:cs="Arial"/>
          <w:sz w:val="22"/>
          <w:lang w:val="es-CR"/>
        </w:rPr>
        <w:t xml:space="preserve"> del perito, la fecha de la valuación, gravámenes y anotaciones que pesen sobre los bienes, </w:t>
      </w:r>
      <w:r w:rsidR="00322409" w:rsidRPr="00B11F96">
        <w:rPr>
          <w:rFonts w:cs="Arial"/>
          <w:sz w:val="22"/>
          <w:lang w:val="es-CR"/>
        </w:rPr>
        <w:t>que el documento se encuentra disponible como parte de los anexos del prospecto</w:t>
      </w:r>
      <w:r w:rsidRPr="00B11F96">
        <w:rPr>
          <w:rFonts w:cs="Arial"/>
          <w:sz w:val="22"/>
          <w:lang w:val="es-CR"/>
        </w:rPr>
        <w:t>, y que el perito es independiente del patrocinador, administrador y otras partes relacionadas al vehículo y sus respectivos grupos económicos, para lo cual rindió una declaración jurada.</w:t>
      </w:r>
    </w:p>
    <w:p w14:paraId="4588377D" w14:textId="77777777" w:rsidR="00B80593" w:rsidRPr="00B11F96" w:rsidRDefault="00600566"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Detall</w:t>
      </w:r>
      <w:r w:rsidR="006E79D7" w:rsidRPr="00B11F96">
        <w:rPr>
          <w:rFonts w:cs="Arial"/>
          <w:sz w:val="22"/>
          <w:lang w:val="es-CR"/>
        </w:rPr>
        <w:t>e</w:t>
      </w:r>
      <w:r w:rsidRPr="00B11F96">
        <w:rPr>
          <w:rFonts w:cs="Arial"/>
          <w:sz w:val="22"/>
          <w:lang w:val="es-CR"/>
        </w:rPr>
        <w:t xml:space="preserve"> de los </w:t>
      </w:r>
      <w:r w:rsidR="00B80593" w:rsidRPr="00B11F96">
        <w:rPr>
          <w:rFonts w:cs="Arial"/>
          <w:sz w:val="22"/>
          <w:lang w:val="es-CR"/>
        </w:rPr>
        <w:t xml:space="preserve">documentos que demuestran los </w:t>
      </w:r>
      <w:r w:rsidRPr="00B11F96">
        <w:rPr>
          <w:rFonts w:cs="Arial"/>
          <w:sz w:val="22"/>
          <w:lang w:val="es-CR"/>
        </w:rPr>
        <w:t>desembolsos efectuados por concepto de diseños y planos de construcción contratados a un tercero y que forman parte del aporte patrimonial</w:t>
      </w:r>
      <w:r w:rsidR="00E1031A" w:rsidRPr="00B11F96">
        <w:rPr>
          <w:rFonts w:cs="Arial"/>
          <w:sz w:val="22"/>
          <w:lang w:val="es-CR"/>
        </w:rPr>
        <w:t xml:space="preserve"> inicial</w:t>
      </w:r>
      <w:r w:rsidR="00B80593" w:rsidRPr="00B11F96">
        <w:rPr>
          <w:rFonts w:cs="Arial"/>
          <w:sz w:val="22"/>
          <w:lang w:val="es-CR"/>
        </w:rPr>
        <w:t>. Indicar donde pueden ser consultados los documentos.</w:t>
      </w:r>
    </w:p>
    <w:p w14:paraId="4588377E" w14:textId="77777777" w:rsidR="00392E7B" w:rsidRPr="00B11F96" w:rsidRDefault="00392E7B"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Otros aportes patrimoniales que los patrocinadores se comprometen a efectuar durante el desarrollo del proyecto.</w:t>
      </w:r>
    </w:p>
    <w:p w14:paraId="4588377F" w14:textId="77777777" w:rsidR="00063434" w:rsidRPr="00B11F96" w:rsidRDefault="00063434" w:rsidP="00063434">
      <w:pPr>
        <w:widowControl w:val="0"/>
        <w:tabs>
          <w:tab w:val="left" w:pos="360"/>
        </w:tabs>
        <w:jc w:val="both"/>
        <w:rPr>
          <w:rFonts w:ascii="Arial" w:hAnsi="Arial" w:cs="Arial"/>
          <w:sz w:val="22"/>
          <w:szCs w:val="22"/>
        </w:rPr>
      </w:pPr>
      <w:bookmarkStart w:id="2" w:name="_Toc274647215"/>
      <w:bookmarkStart w:id="3" w:name="_Toc280003454"/>
    </w:p>
    <w:bookmarkEnd w:id="2"/>
    <w:bookmarkEnd w:id="3"/>
    <w:p w14:paraId="45883780" w14:textId="77777777" w:rsidR="00A434F1" w:rsidRPr="00B11F96" w:rsidRDefault="00A434F1" w:rsidP="008D45F5">
      <w:pPr>
        <w:keepNext/>
        <w:keepLines/>
        <w:widowControl w:val="0"/>
        <w:numPr>
          <w:ilvl w:val="0"/>
          <w:numId w:val="30"/>
        </w:numPr>
        <w:ind w:left="1145" w:hanging="357"/>
        <w:jc w:val="both"/>
        <w:rPr>
          <w:rStyle w:val="Heading3Char"/>
          <w:rFonts w:cs="Arial"/>
          <w:sz w:val="22"/>
          <w:szCs w:val="22"/>
        </w:rPr>
      </w:pPr>
      <w:r w:rsidRPr="00B11F96">
        <w:rPr>
          <w:rStyle w:val="Heading3Char"/>
          <w:rFonts w:cs="Arial"/>
          <w:sz w:val="22"/>
          <w:szCs w:val="22"/>
        </w:rPr>
        <w:t>Estructura de financiamiento planeada</w:t>
      </w:r>
    </w:p>
    <w:p w14:paraId="45883781" w14:textId="77777777" w:rsidR="00A434F1" w:rsidRPr="00B11F96" w:rsidRDefault="00A434F1"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 xml:space="preserve">Revelar, la estructura planeada de financiamiento del proyecto, así como el porcentaje que se pretende financiar a través </w:t>
      </w:r>
      <w:r w:rsidR="00B66890" w:rsidRPr="00B11F96">
        <w:rPr>
          <w:rFonts w:cs="Arial"/>
          <w:sz w:val="22"/>
          <w:lang w:val="es-CR"/>
        </w:rPr>
        <w:t xml:space="preserve">del aporte patrimonial inicial, emisiones </w:t>
      </w:r>
      <w:r w:rsidRPr="00B11F96">
        <w:rPr>
          <w:rFonts w:cs="Arial"/>
          <w:sz w:val="22"/>
          <w:lang w:val="es-CR"/>
        </w:rPr>
        <w:t>del mercado de valores, créditos de bancos, créditos de terceros, proveedores u otros</w:t>
      </w:r>
      <w:r w:rsidR="00B66890" w:rsidRPr="00B11F96">
        <w:rPr>
          <w:rFonts w:cs="Arial"/>
          <w:sz w:val="22"/>
          <w:lang w:val="es-CR"/>
        </w:rPr>
        <w:t xml:space="preserve">. La siguiente tabla sobre la presentación de la estructura de financiamiento en el prospecto </w:t>
      </w:r>
      <w:r w:rsidR="00565FC4" w:rsidRPr="00B11F96">
        <w:rPr>
          <w:rFonts w:cs="Arial"/>
          <w:sz w:val="22"/>
          <w:lang w:val="es-CR"/>
        </w:rPr>
        <w:t>es de</w:t>
      </w:r>
      <w:r w:rsidR="00B66890" w:rsidRPr="00B11F96">
        <w:rPr>
          <w:rFonts w:cs="Arial"/>
          <w:sz w:val="22"/>
          <w:lang w:val="es-CR"/>
        </w:rPr>
        <w:t xml:space="preserve"> carácter ilustrativo, por lo que se deben analizar las distintas partidas que se deben incluir para cada proyecto:</w:t>
      </w:r>
    </w:p>
    <w:p w14:paraId="45883782" w14:textId="77777777" w:rsidR="00487603" w:rsidRPr="00B11F96" w:rsidRDefault="00487603" w:rsidP="00487603">
      <w:pPr>
        <w:rPr>
          <w:rFonts w:ascii="Arial" w:hAnsi="Arial" w:cs="Arial"/>
          <w:sz w:val="22"/>
          <w:szCs w:val="22"/>
        </w:rPr>
      </w:pPr>
    </w:p>
    <w:tbl>
      <w:tblPr>
        <w:tblStyle w:val="TableGrid"/>
        <w:tblW w:w="0" w:type="auto"/>
        <w:jc w:val="center"/>
        <w:tblLook w:val="04A0" w:firstRow="1" w:lastRow="0" w:firstColumn="1" w:lastColumn="0" w:noHBand="0" w:noVBand="1"/>
      </w:tblPr>
      <w:tblGrid>
        <w:gridCol w:w="2357"/>
        <w:gridCol w:w="1719"/>
        <w:gridCol w:w="779"/>
      </w:tblGrid>
      <w:tr w:rsidR="00A434F1" w:rsidRPr="00B11F96" w14:paraId="45883786" w14:textId="77777777" w:rsidTr="00E21678">
        <w:trPr>
          <w:tblHeader/>
          <w:jc w:val="center"/>
        </w:trPr>
        <w:tc>
          <w:tcPr>
            <w:tcW w:w="2357" w:type="dxa"/>
          </w:tcPr>
          <w:p w14:paraId="45883783" w14:textId="77777777" w:rsidR="00A434F1" w:rsidRPr="00B11F96" w:rsidRDefault="00A434F1" w:rsidP="00487603">
            <w:pPr>
              <w:keepNext/>
              <w:keepLines/>
              <w:widowControl w:val="0"/>
              <w:jc w:val="center"/>
              <w:rPr>
                <w:rFonts w:ascii="Arial" w:hAnsi="Arial" w:cs="Arial"/>
                <w:b/>
                <w:sz w:val="22"/>
                <w:szCs w:val="22"/>
              </w:rPr>
            </w:pPr>
            <w:r w:rsidRPr="00B11F96">
              <w:rPr>
                <w:rFonts w:ascii="Arial" w:hAnsi="Arial" w:cs="Arial"/>
                <w:b/>
                <w:sz w:val="22"/>
                <w:szCs w:val="22"/>
              </w:rPr>
              <w:t>Fuente de financiamiento</w:t>
            </w:r>
          </w:p>
        </w:tc>
        <w:tc>
          <w:tcPr>
            <w:tcW w:w="1719" w:type="dxa"/>
          </w:tcPr>
          <w:p w14:paraId="45883784" w14:textId="77777777" w:rsidR="00A434F1" w:rsidRPr="00B11F96" w:rsidRDefault="00A434F1" w:rsidP="00487603">
            <w:pPr>
              <w:keepNext/>
              <w:keepLines/>
              <w:widowControl w:val="0"/>
              <w:jc w:val="center"/>
              <w:rPr>
                <w:rFonts w:ascii="Arial" w:hAnsi="Arial" w:cs="Arial"/>
                <w:b/>
                <w:sz w:val="22"/>
                <w:szCs w:val="22"/>
              </w:rPr>
            </w:pPr>
            <w:r w:rsidRPr="00B11F96">
              <w:rPr>
                <w:rFonts w:ascii="Arial" w:hAnsi="Arial" w:cs="Arial"/>
                <w:b/>
                <w:sz w:val="22"/>
                <w:szCs w:val="22"/>
              </w:rPr>
              <w:t>Monto</w:t>
            </w:r>
          </w:p>
        </w:tc>
        <w:tc>
          <w:tcPr>
            <w:tcW w:w="0" w:type="auto"/>
          </w:tcPr>
          <w:p w14:paraId="45883785" w14:textId="77777777" w:rsidR="00A434F1" w:rsidRPr="00B11F96" w:rsidRDefault="00A434F1" w:rsidP="00487603">
            <w:pPr>
              <w:keepNext/>
              <w:keepLines/>
              <w:widowControl w:val="0"/>
              <w:jc w:val="center"/>
              <w:rPr>
                <w:rFonts w:ascii="Arial" w:hAnsi="Arial" w:cs="Arial"/>
                <w:b/>
                <w:sz w:val="22"/>
                <w:szCs w:val="22"/>
              </w:rPr>
            </w:pPr>
            <w:r w:rsidRPr="00B11F96">
              <w:rPr>
                <w:rFonts w:ascii="Arial" w:hAnsi="Arial" w:cs="Arial"/>
                <w:b/>
                <w:sz w:val="22"/>
                <w:szCs w:val="22"/>
              </w:rPr>
              <w:t>%</w:t>
            </w:r>
          </w:p>
        </w:tc>
      </w:tr>
      <w:tr w:rsidR="0091010D" w:rsidRPr="00B11F96" w14:paraId="4588378A" w14:textId="77777777" w:rsidTr="00010340">
        <w:trPr>
          <w:jc w:val="center"/>
        </w:trPr>
        <w:tc>
          <w:tcPr>
            <w:tcW w:w="2357" w:type="dxa"/>
          </w:tcPr>
          <w:p w14:paraId="45883787" w14:textId="77777777" w:rsidR="0091010D" w:rsidRPr="00B11F96" w:rsidRDefault="0091010D" w:rsidP="0091010D">
            <w:pPr>
              <w:keepNext/>
              <w:keepLines/>
              <w:widowControl w:val="0"/>
              <w:jc w:val="both"/>
              <w:rPr>
                <w:rFonts w:ascii="Arial" w:hAnsi="Arial" w:cs="Arial"/>
                <w:sz w:val="22"/>
                <w:szCs w:val="22"/>
              </w:rPr>
            </w:pPr>
            <w:r w:rsidRPr="00B11F96">
              <w:rPr>
                <w:rFonts w:ascii="Arial" w:hAnsi="Arial" w:cs="Arial"/>
                <w:sz w:val="22"/>
                <w:szCs w:val="22"/>
              </w:rPr>
              <w:t>Aporte patrimonial inicial (diseños y planos)</w:t>
            </w:r>
          </w:p>
        </w:tc>
        <w:tc>
          <w:tcPr>
            <w:tcW w:w="1719" w:type="dxa"/>
            <w:vAlign w:val="center"/>
          </w:tcPr>
          <w:p w14:paraId="45883788" w14:textId="77777777" w:rsidR="0091010D" w:rsidRPr="00B11F96" w:rsidRDefault="0091010D" w:rsidP="002B5D01">
            <w:pPr>
              <w:keepNext/>
              <w:keepLines/>
              <w:widowControl w:val="0"/>
              <w:jc w:val="center"/>
              <w:rPr>
                <w:rFonts w:ascii="Arial" w:hAnsi="Arial" w:cs="Arial"/>
                <w:sz w:val="22"/>
                <w:szCs w:val="22"/>
              </w:rPr>
            </w:pPr>
            <w:r w:rsidRPr="00B11F96">
              <w:rPr>
                <w:rFonts w:ascii="Arial" w:hAnsi="Arial" w:cs="Arial"/>
                <w:sz w:val="22"/>
                <w:szCs w:val="22"/>
              </w:rPr>
              <w:t>XXXX</w:t>
            </w:r>
          </w:p>
        </w:tc>
        <w:tc>
          <w:tcPr>
            <w:tcW w:w="0" w:type="auto"/>
            <w:vAlign w:val="center"/>
          </w:tcPr>
          <w:p w14:paraId="45883789" w14:textId="77777777" w:rsidR="0091010D" w:rsidRPr="00B11F96" w:rsidRDefault="0091010D" w:rsidP="002B5D01">
            <w:pPr>
              <w:keepNext/>
              <w:keepLines/>
              <w:widowControl w:val="0"/>
              <w:jc w:val="center"/>
              <w:rPr>
                <w:rFonts w:ascii="Arial" w:hAnsi="Arial" w:cs="Arial"/>
                <w:sz w:val="22"/>
                <w:szCs w:val="22"/>
              </w:rPr>
            </w:pPr>
            <w:r w:rsidRPr="00B11F96">
              <w:rPr>
                <w:rFonts w:ascii="Arial" w:hAnsi="Arial" w:cs="Arial"/>
                <w:sz w:val="22"/>
                <w:szCs w:val="22"/>
              </w:rPr>
              <w:t>XX</w:t>
            </w:r>
          </w:p>
        </w:tc>
      </w:tr>
      <w:tr w:rsidR="0091010D" w:rsidRPr="00B11F96" w14:paraId="4588378E" w14:textId="77777777" w:rsidTr="00010340">
        <w:trPr>
          <w:jc w:val="center"/>
        </w:trPr>
        <w:tc>
          <w:tcPr>
            <w:tcW w:w="2357" w:type="dxa"/>
          </w:tcPr>
          <w:p w14:paraId="4588378B" w14:textId="77777777" w:rsidR="0091010D" w:rsidRPr="00B11F96" w:rsidRDefault="0091010D" w:rsidP="00487603">
            <w:pPr>
              <w:keepNext/>
              <w:keepLines/>
              <w:widowControl w:val="0"/>
              <w:jc w:val="both"/>
              <w:rPr>
                <w:rFonts w:ascii="Arial" w:hAnsi="Arial" w:cs="Arial"/>
                <w:sz w:val="22"/>
                <w:szCs w:val="22"/>
              </w:rPr>
            </w:pPr>
            <w:r w:rsidRPr="00B11F96">
              <w:rPr>
                <w:rFonts w:ascii="Arial" w:hAnsi="Arial" w:cs="Arial"/>
                <w:sz w:val="22"/>
                <w:szCs w:val="22"/>
              </w:rPr>
              <w:t>Aporte patrimonial inicial (terreno)</w:t>
            </w:r>
          </w:p>
        </w:tc>
        <w:tc>
          <w:tcPr>
            <w:tcW w:w="1719" w:type="dxa"/>
            <w:vAlign w:val="center"/>
          </w:tcPr>
          <w:p w14:paraId="4588378C" w14:textId="77777777" w:rsidR="0091010D" w:rsidRPr="00B11F96" w:rsidRDefault="0091010D" w:rsidP="002B5D01">
            <w:pPr>
              <w:keepNext/>
              <w:keepLines/>
              <w:widowControl w:val="0"/>
              <w:jc w:val="center"/>
              <w:rPr>
                <w:rFonts w:ascii="Arial" w:hAnsi="Arial" w:cs="Arial"/>
                <w:sz w:val="22"/>
                <w:szCs w:val="22"/>
              </w:rPr>
            </w:pPr>
            <w:r w:rsidRPr="00B11F96">
              <w:rPr>
                <w:rFonts w:ascii="Arial" w:hAnsi="Arial" w:cs="Arial"/>
                <w:sz w:val="22"/>
                <w:szCs w:val="22"/>
              </w:rPr>
              <w:t>XXXX</w:t>
            </w:r>
          </w:p>
        </w:tc>
        <w:tc>
          <w:tcPr>
            <w:tcW w:w="0" w:type="auto"/>
            <w:vAlign w:val="center"/>
          </w:tcPr>
          <w:p w14:paraId="4588378D" w14:textId="77777777" w:rsidR="0091010D" w:rsidRPr="00B11F96" w:rsidRDefault="0091010D" w:rsidP="002B5D01">
            <w:pPr>
              <w:keepNext/>
              <w:keepLines/>
              <w:widowControl w:val="0"/>
              <w:jc w:val="center"/>
              <w:rPr>
                <w:rFonts w:ascii="Arial" w:hAnsi="Arial" w:cs="Arial"/>
                <w:sz w:val="22"/>
                <w:szCs w:val="22"/>
              </w:rPr>
            </w:pPr>
            <w:r w:rsidRPr="00B11F96">
              <w:rPr>
                <w:rFonts w:ascii="Arial" w:hAnsi="Arial" w:cs="Arial"/>
                <w:sz w:val="22"/>
                <w:szCs w:val="22"/>
              </w:rPr>
              <w:t>XX</w:t>
            </w:r>
          </w:p>
        </w:tc>
      </w:tr>
      <w:tr w:rsidR="0091010D" w:rsidRPr="00B11F96" w14:paraId="45883792" w14:textId="77777777" w:rsidTr="00010340">
        <w:trPr>
          <w:jc w:val="center"/>
        </w:trPr>
        <w:tc>
          <w:tcPr>
            <w:tcW w:w="2357" w:type="dxa"/>
          </w:tcPr>
          <w:p w14:paraId="4588378F" w14:textId="77777777" w:rsidR="0091010D" w:rsidRPr="00B11F96" w:rsidRDefault="0091010D" w:rsidP="0091010D">
            <w:pPr>
              <w:keepNext/>
              <w:keepLines/>
              <w:widowControl w:val="0"/>
              <w:jc w:val="both"/>
              <w:rPr>
                <w:rFonts w:ascii="Arial" w:hAnsi="Arial" w:cs="Arial"/>
                <w:sz w:val="22"/>
                <w:szCs w:val="22"/>
              </w:rPr>
            </w:pPr>
            <w:r w:rsidRPr="00B11F96">
              <w:rPr>
                <w:rFonts w:ascii="Arial" w:hAnsi="Arial" w:cs="Arial"/>
                <w:sz w:val="22"/>
                <w:szCs w:val="22"/>
              </w:rPr>
              <w:t>Aporte patrimonial inicial (Obras previas)</w:t>
            </w:r>
          </w:p>
        </w:tc>
        <w:tc>
          <w:tcPr>
            <w:tcW w:w="1719" w:type="dxa"/>
            <w:vAlign w:val="center"/>
          </w:tcPr>
          <w:p w14:paraId="45883790" w14:textId="77777777" w:rsidR="0091010D" w:rsidRPr="00B11F96" w:rsidRDefault="0091010D" w:rsidP="002B5D01">
            <w:pPr>
              <w:keepNext/>
              <w:keepLines/>
              <w:widowControl w:val="0"/>
              <w:jc w:val="center"/>
              <w:rPr>
                <w:rFonts w:ascii="Arial" w:hAnsi="Arial" w:cs="Arial"/>
                <w:sz w:val="22"/>
                <w:szCs w:val="22"/>
              </w:rPr>
            </w:pPr>
            <w:r w:rsidRPr="00B11F96">
              <w:rPr>
                <w:rFonts w:ascii="Arial" w:hAnsi="Arial" w:cs="Arial"/>
                <w:sz w:val="22"/>
                <w:szCs w:val="22"/>
              </w:rPr>
              <w:t>XXXX</w:t>
            </w:r>
          </w:p>
        </w:tc>
        <w:tc>
          <w:tcPr>
            <w:tcW w:w="0" w:type="auto"/>
            <w:vAlign w:val="center"/>
          </w:tcPr>
          <w:p w14:paraId="45883791" w14:textId="77777777" w:rsidR="0091010D" w:rsidRPr="00B11F96" w:rsidRDefault="0091010D" w:rsidP="002B5D01">
            <w:pPr>
              <w:keepNext/>
              <w:keepLines/>
              <w:widowControl w:val="0"/>
              <w:jc w:val="center"/>
              <w:rPr>
                <w:rFonts w:ascii="Arial" w:hAnsi="Arial" w:cs="Arial"/>
                <w:sz w:val="22"/>
                <w:szCs w:val="22"/>
              </w:rPr>
            </w:pPr>
            <w:r w:rsidRPr="00B11F96">
              <w:rPr>
                <w:rFonts w:ascii="Arial" w:hAnsi="Arial" w:cs="Arial"/>
                <w:sz w:val="22"/>
                <w:szCs w:val="22"/>
              </w:rPr>
              <w:t>XX</w:t>
            </w:r>
          </w:p>
        </w:tc>
      </w:tr>
      <w:tr w:rsidR="0091010D" w:rsidRPr="00B11F96" w14:paraId="45883796" w14:textId="77777777" w:rsidTr="00010340">
        <w:trPr>
          <w:jc w:val="center"/>
        </w:trPr>
        <w:tc>
          <w:tcPr>
            <w:tcW w:w="2357" w:type="dxa"/>
          </w:tcPr>
          <w:p w14:paraId="45883793" w14:textId="77777777" w:rsidR="0091010D" w:rsidRPr="00B11F96" w:rsidRDefault="0091010D" w:rsidP="002B5D01">
            <w:pPr>
              <w:keepNext/>
              <w:keepLines/>
              <w:widowControl w:val="0"/>
              <w:jc w:val="both"/>
              <w:rPr>
                <w:rFonts w:ascii="Arial" w:hAnsi="Arial" w:cs="Arial"/>
                <w:sz w:val="22"/>
                <w:szCs w:val="22"/>
              </w:rPr>
            </w:pPr>
            <w:r w:rsidRPr="00B11F96">
              <w:rPr>
                <w:rFonts w:ascii="Arial" w:hAnsi="Arial" w:cs="Arial"/>
                <w:sz w:val="22"/>
                <w:szCs w:val="22"/>
              </w:rPr>
              <w:t>Valores patrimoniales de oferta pública</w:t>
            </w:r>
          </w:p>
        </w:tc>
        <w:tc>
          <w:tcPr>
            <w:tcW w:w="1719" w:type="dxa"/>
            <w:vAlign w:val="center"/>
          </w:tcPr>
          <w:p w14:paraId="45883794" w14:textId="77777777" w:rsidR="0091010D" w:rsidRPr="00B11F96" w:rsidRDefault="0091010D" w:rsidP="002B5D01">
            <w:pPr>
              <w:keepNext/>
              <w:keepLines/>
              <w:widowControl w:val="0"/>
              <w:jc w:val="center"/>
              <w:rPr>
                <w:rFonts w:ascii="Arial" w:hAnsi="Arial" w:cs="Arial"/>
                <w:sz w:val="22"/>
                <w:szCs w:val="22"/>
              </w:rPr>
            </w:pPr>
            <w:r w:rsidRPr="00B11F96">
              <w:rPr>
                <w:rFonts w:ascii="Arial" w:hAnsi="Arial" w:cs="Arial"/>
                <w:sz w:val="22"/>
                <w:szCs w:val="22"/>
              </w:rPr>
              <w:t>XXXX</w:t>
            </w:r>
          </w:p>
        </w:tc>
        <w:tc>
          <w:tcPr>
            <w:tcW w:w="0" w:type="auto"/>
            <w:vAlign w:val="center"/>
          </w:tcPr>
          <w:p w14:paraId="45883795" w14:textId="77777777" w:rsidR="0091010D" w:rsidRPr="00B11F96" w:rsidRDefault="0091010D" w:rsidP="002B5D01">
            <w:pPr>
              <w:keepNext/>
              <w:keepLines/>
              <w:widowControl w:val="0"/>
              <w:jc w:val="center"/>
              <w:rPr>
                <w:rFonts w:ascii="Arial" w:hAnsi="Arial" w:cs="Arial"/>
                <w:sz w:val="22"/>
                <w:szCs w:val="22"/>
              </w:rPr>
            </w:pPr>
            <w:r w:rsidRPr="00B11F96">
              <w:rPr>
                <w:rFonts w:ascii="Arial" w:hAnsi="Arial" w:cs="Arial"/>
                <w:sz w:val="22"/>
                <w:szCs w:val="22"/>
              </w:rPr>
              <w:t>XX</w:t>
            </w:r>
          </w:p>
        </w:tc>
      </w:tr>
      <w:tr w:rsidR="0091010D" w:rsidRPr="00B11F96" w14:paraId="4588379A" w14:textId="77777777" w:rsidTr="00010340">
        <w:trPr>
          <w:jc w:val="center"/>
        </w:trPr>
        <w:tc>
          <w:tcPr>
            <w:tcW w:w="2357" w:type="dxa"/>
          </w:tcPr>
          <w:p w14:paraId="45883797" w14:textId="77777777" w:rsidR="0091010D" w:rsidRPr="00B11F96" w:rsidRDefault="0091010D" w:rsidP="0091010D">
            <w:pPr>
              <w:keepNext/>
              <w:keepLines/>
              <w:widowControl w:val="0"/>
              <w:jc w:val="both"/>
              <w:rPr>
                <w:rFonts w:ascii="Arial" w:hAnsi="Arial" w:cs="Arial"/>
                <w:sz w:val="22"/>
                <w:szCs w:val="22"/>
              </w:rPr>
            </w:pPr>
            <w:r w:rsidRPr="00B11F96">
              <w:rPr>
                <w:rFonts w:ascii="Arial" w:hAnsi="Arial" w:cs="Arial"/>
                <w:sz w:val="22"/>
                <w:szCs w:val="22"/>
              </w:rPr>
              <w:t>Valores de deuda de oferta pública</w:t>
            </w:r>
          </w:p>
        </w:tc>
        <w:tc>
          <w:tcPr>
            <w:tcW w:w="1719" w:type="dxa"/>
            <w:vAlign w:val="center"/>
          </w:tcPr>
          <w:p w14:paraId="45883798" w14:textId="77777777" w:rsidR="0091010D" w:rsidRPr="00B11F96" w:rsidRDefault="0091010D" w:rsidP="00487603">
            <w:pPr>
              <w:keepNext/>
              <w:keepLines/>
              <w:widowControl w:val="0"/>
              <w:jc w:val="center"/>
              <w:rPr>
                <w:rFonts w:ascii="Arial" w:hAnsi="Arial" w:cs="Arial"/>
                <w:sz w:val="22"/>
                <w:szCs w:val="22"/>
              </w:rPr>
            </w:pPr>
            <w:r w:rsidRPr="00B11F96">
              <w:rPr>
                <w:rFonts w:ascii="Arial" w:hAnsi="Arial" w:cs="Arial"/>
                <w:sz w:val="22"/>
                <w:szCs w:val="22"/>
              </w:rPr>
              <w:t>XXXX</w:t>
            </w:r>
          </w:p>
        </w:tc>
        <w:tc>
          <w:tcPr>
            <w:tcW w:w="0" w:type="auto"/>
            <w:vAlign w:val="center"/>
          </w:tcPr>
          <w:p w14:paraId="45883799" w14:textId="77777777" w:rsidR="0091010D" w:rsidRPr="00B11F96" w:rsidRDefault="0091010D" w:rsidP="00487603">
            <w:pPr>
              <w:keepNext/>
              <w:keepLines/>
              <w:widowControl w:val="0"/>
              <w:jc w:val="center"/>
              <w:rPr>
                <w:rFonts w:ascii="Arial" w:hAnsi="Arial" w:cs="Arial"/>
                <w:sz w:val="22"/>
                <w:szCs w:val="22"/>
              </w:rPr>
            </w:pPr>
            <w:r w:rsidRPr="00B11F96">
              <w:rPr>
                <w:rFonts w:ascii="Arial" w:hAnsi="Arial" w:cs="Arial"/>
                <w:sz w:val="22"/>
                <w:szCs w:val="22"/>
              </w:rPr>
              <w:t>XX</w:t>
            </w:r>
          </w:p>
        </w:tc>
      </w:tr>
      <w:tr w:rsidR="0091010D" w:rsidRPr="00B11F96" w14:paraId="4588379E" w14:textId="77777777" w:rsidTr="00010340">
        <w:trPr>
          <w:jc w:val="center"/>
        </w:trPr>
        <w:tc>
          <w:tcPr>
            <w:tcW w:w="2357" w:type="dxa"/>
          </w:tcPr>
          <w:p w14:paraId="4588379B" w14:textId="77777777" w:rsidR="0091010D" w:rsidRPr="00B11F96" w:rsidRDefault="0091010D" w:rsidP="00487603">
            <w:pPr>
              <w:keepLines/>
              <w:widowControl w:val="0"/>
              <w:jc w:val="both"/>
              <w:rPr>
                <w:rFonts w:ascii="Arial" w:hAnsi="Arial" w:cs="Arial"/>
                <w:sz w:val="22"/>
                <w:szCs w:val="22"/>
              </w:rPr>
            </w:pPr>
            <w:r w:rsidRPr="00B11F96">
              <w:rPr>
                <w:rFonts w:ascii="Arial" w:hAnsi="Arial" w:cs="Arial"/>
                <w:sz w:val="22"/>
                <w:szCs w:val="22"/>
              </w:rPr>
              <w:t>Crédito de bancos</w:t>
            </w:r>
          </w:p>
        </w:tc>
        <w:tc>
          <w:tcPr>
            <w:tcW w:w="1719" w:type="dxa"/>
            <w:vAlign w:val="center"/>
          </w:tcPr>
          <w:p w14:paraId="4588379C" w14:textId="77777777" w:rsidR="0091010D" w:rsidRPr="00B11F96" w:rsidRDefault="0091010D" w:rsidP="00487603">
            <w:pPr>
              <w:keepLines/>
              <w:widowControl w:val="0"/>
              <w:jc w:val="center"/>
              <w:rPr>
                <w:rFonts w:ascii="Arial" w:hAnsi="Arial" w:cs="Arial"/>
                <w:sz w:val="22"/>
                <w:szCs w:val="22"/>
              </w:rPr>
            </w:pPr>
            <w:r w:rsidRPr="00B11F96">
              <w:rPr>
                <w:rFonts w:ascii="Arial" w:hAnsi="Arial" w:cs="Arial"/>
                <w:sz w:val="22"/>
                <w:szCs w:val="22"/>
              </w:rPr>
              <w:t>XXXX</w:t>
            </w:r>
          </w:p>
        </w:tc>
        <w:tc>
          <w:tcPr>
            <w:tcW w:w="0" w:type="auto"/>
            <w:vAlign w:val="center"/>
          </w:tcPr>
          <w:p w14:paraId="4588379D" w14:textId="77777777" w:rsidR="0091010D" w:rsidRPr="00B11F96" w:rsidRDefault="0091010D" w:rsidP="00487603">
            <w:pPr>
              <w:keepLines/>
              <w:widowControl w:val="0"/>
              <w:jc w:val="center"/>
              <w:rPr>
                <w:rFonts w:ascii="Arial" w:hAnsi="Arial" w:cs="Arial"/>
                <w:sz w:val="22"/>
                <w:szCs w:val="22"/>
              </w:rPr>
            </w:pPr>
            <w:r w:rsidRPr="00B11F96">
              <w:rPr>
                <w:rFonts w:ascii="Arial" w:hAnsi="Arial" w:cs="Arial"/>
                <w:sz w:val="22"/>
                <w:szCs w:val="22"/>
              </w:rPr>
              <w:t>XX</w:t>
            </w:r>
          </w:p>
        </w:tc>
      </w:tr>
      <w:tr w:rsidR="0091010D" w:rsidRPr="00B11F96" w14:paraId="458837A2" w14:textId="77777777" w:rsidTr="00010340">
        <w:trPr>
          <w:jc w:val="center"/>
        </w:trPr>
        <w:tc>
          <w:tcPr>
            <w:tcW w:w="2357" w:type="dxa"/>
          </w:tcPr>
          <w:p w14:paraId="4588379F" w14:textId="77777777" w:rsidR="0091010D" w:rsidRPr="00B11F96" w:rsidRDefault="0091010D" w:rsidP="00487603">
            <w:pPr>
              <w:keepLines/>
              <w:widowControl w:val="0"/>
              <w:jc w:val="both"/>
              <w:rPr>
                <w:rFonts w:ascii="Arial" w:hAnsi="Arial" w:cs="Arial"/>
                <w:sz w:val="22"/>
                <w:szCs w:val="22"/>
              </w:rPr>
            </w:pPr>
            <w:r w:rsidRPr="00B11F96">
              <w:rPr>
                <w:rFonts w:ascii="Arial" w:hAnsi="Arial" w:cs="Arial"/>
                <w:sz w:val="22"/>
                <w:szCs w:val="22"/>
              </w:rPr>
              <w:t>Crédito de terceros</w:t>
            </w:r>
          </w:p>
        </w:tc>
        <w:tc>
          <w:tcPr>
            <w:tcW w:w="1719" w:type="dxa"/>
            <w:vAlign w:val="center"/>
          </w:tcPr>
          <w:p w14:paraId="458837A0" w14:textId="77777777" w:rsidR="0091010D" w:rsidRPr="00B11F96" w:rsidRDefault="0091010D" w:rsidP="00487603">
            <w:pPr>
              <w:keepLines/>
              <w:widowControl w:val="0"/>
              <w:jc w:val="center"/>
              <w:rPr>
                <w:rFonts w:ascii="Arial" w:hAnsi="Arial" w:cs="Arial"/>
                <w:sz w:val="22"/>
                <w:szCs w:val="22"/>
              </w:rPr>
            </w:pPr>
            <w:r w:rsidRPr="00B11F96">
              <w:rPr>
                <w:rFonts w:ascii="Arial" w:hAnsi="Arial" w:cs="Arial"/>
                <w:sz w:val="22"/>
                <w:szCs w:val="22"/>
              </w:rPr>
              <w:t>XXXX</w:t>
            </w:r>
          </w:p>
        </w:tc>
        <w:tc>
          <w:tcPr>
            <w:tcW w:w="0" w:type="auto"/>
            <w:vAlign w:val="center"/>
          </w:tcPr>
          <w:p w14:paraId="458837A1" w14:textId="77777777" w:rsidR="0091010D" w:rsidRPr="00B11F96" w:rsidRDefault="0091010D" w:rsidP="00487603">
            <w:pPr>
              <w:keepLines/>
              <w:widowControl w:val="0"/>
              <w:jc w:val="center"/>
              <w:rPr>
                <w:rFonts w:ascii="Arial" w:hAnsi="Arial" w:cs="Arial"/>
                <w:sz w:val="22"/>
                <w:szCs w:val="22"/>
              </w:rPr>
            </w:pPr>
            <w:r w:rsidRPr="00B11F96">
              <w:rPr>
                <w:rFonts w:ascii="Arial" w:hAnsi="Arial" w:cs="Arial"/>
                <w:sz w:val="22"/>
                <w:szCs w:val="22"/>
              </w:rPr>
              <w:t>XX</w:t>
            </w:r>
          </w:p>
        </w:tc>
      </w:tr>
      <w:tr w:rsidR="0091010D" w:rsidRPr="00B11F96" w14:paraId="458837A6" w14:textId="77777777" w:rsidTr="00010340">
        <w:trPr>
          <w:jc w:val="center"/>
        </w:trPr>
        <w:tc>
          <w:tcPr>
            <w:tcW w:w="2357" w:type="dxa"/>
          </w:tcPr>
          <w:p w14:paraId="458837A3" w14:textId="77777777" w:rsidR="0091010D" w:rsidRPr="00B11F96" w:rsidRDefault="0091010D" w:rsidP="00487603">
            <w:pPr>
              <w:keepLines/>
              <w:widowControl w:val="0"/>
              <w:jc w:val="both"/>
              <w:rPr>
                <w:rFonts w:ascii="Arial" w:hAnsi="Arial" w:cs="Arial"/>
                <w:sz w:val="22"/>
                <w:szCs w:val="22"/>
              </w:rPr>
            </w:pPr>
            <w:r w:rsidRPr="00B11F96">
              <w:rPr>
                <w:rFonts w:ascii="Arial" w:hAnsi="Arial" w:cs="Arial"/>
                <w:sz w:val="22"/>
                <w:szCs w:val="22"/>
              </w:rPr>
              <w:t>xxx…</w:t>
            </w:r>
          </w:p>
        </w:tc>
        <w:tc>
          <w:tcPr>
            <w:tcW w:w="1719" w:type="dxa"/>
            <w:vAlign w:val="center"/>
          </w:tcPr>
          <w:p w14:paraId="458837A4" w14:textId="77777777" w:rsidR="0091010D" w:rsidRPr="00B11F96" w:rsidRDefault="0091010D" w:rsidP="002B5D01">
            <w:pPr>
              <w:keepLines/>
              <w:widowControl w:val="0"/>
              <w:jc w:val="center"/>
              <w:rPr>
                <w:rFonts w:ascii="Arial" w:hAnsi="Arial" w:cs="Arial"/>
                <w:sz w:val="22"/>
                <w:szCs w:val="22"/>
              </w:rPr>
            </w:pPr>
            <w:r w:rsidRPr="00B11F96">
              <w:rPr>
                <w:rFonts w:ascii="Arial" w:hAnsi="Arial" w:cs="Arial"/>
                <w:sz w:val="22"/>
                <w:szCs w:val="22"/>
              </w:rPr>
              <w:t>XXXX</w:t>
            </w:r>
          </w:p>
        </w:tc>
        <w:tc>
          <w:tcPr>
            <w:tcW w:w="0" w:type="auto"/>
            <w:vAlign w:val="center"/>
          </w:tcPr>
          <w:p w14:paraId="458837A5" w14:textId="77777777" w:rsidR="0091010D" w:rsidRPr="00B11F96" w:rsidRDefault="0091010D" w:rsidP="002B5D01">
            <w:pPr>
              <w:keepLines/>
              <w:widowControl w:val="0"/>
              <w:jc w:val="center"/>
              <w:rPr>
                <w:rFonts w:ascii="Arial" w:hAnsi="Arial" w:cs="Arial"/>
                <w:sz w:val="22"/>
                <w:szCs w:val="22"/>
              </w:rPr>
            </w:pPr>
            <w:r w:rsidRPr="00B11F96">
              <w:rPr>
                <w:rFonts w:ascii="Arial" w:hAnsi="Arial" w:cs="Arial"/>
                <w:sz w:val="22"/>
                <w:szCs w:val="22"/>
              </w:rPr>
              <w:t>XX</w:t>
            </w:r>
          </w:p>
        </w:tc>
      </w:tr>
      <w:tr w:rsidR="0091010D" w:rsidRPr="00B11F96" w14:paraId="458837AA" w14:textId="77777777" w:rsidTr="00010340">
        <w:trPr>
          <w:jc w:val="center"/>
        </w:trPr>
        <w:tc>
          <w:tcPr>
            <w:tcW w:w="2357" w:type="dxa"/>
          </w:tcPr>
          <w:p w14:paraId="458837A7" w14:textId="77777777" w:rsidR="0091010D" w:rsidRPr="00B11F96" w:rsidRDefault="0091010D" w:rsidP="00487603">
            <w:pPr>
              <w:keepLines/>
              <w:widowControl w:val="0"/>
              <w:jc w:val="both"/>
              <w:rPr>
                <w:rFonts w:ascii="Arial" w:hAnsi="Arial" w:cs="Arial"/>
                <w:b/>
                <w:sz w:val="22"/>
                <w:szCs w:val="22"/>
              </w:rPr>
            </w:pPr>
            <w:r w:rsidRPr="00B11F96">
              <w:rPr>
                <w:rFonts w:ascii="Arial" w:hAnsi="Arial" w:cs="Arial"/>
                <w:b/>
                <w:sz w:val="22"/>
                <w:szCs w:val="22"/>
              </w:rPr>
              <w:t>Total</w:t>
            </w:r>
          </w:p>
        </w:tc>
        <w:tc>
          <w:tcPr>
            <w:tcW w:w="1719" w:type="dxa"/>
            <w:vAlign w:val="center"/>
          </w:tcPr>
          <w:p w14:paraId="458837A8" w14:textId="77777777" w:rsidR="0091010D" w:rsidRPr="00B11F96" w:rsidRDefault="0091010D" w:rsidP="00487603">
            <w:pPr>
              <w:keepLines/>
              <w:widowControl w:val="0"/>
              <w:jc w:val="center"/>
              <w:rPr>
                <w:rFonts w:ascii="Arial" w:hAnsi="Arial" w:cs="Arial"/>
                <w:b/>
                <w:sz w:val="22"/>
                <w:szCs w:val="22"/>
              </w:rPr>
            </w:pPr>
            <w:r w:rsidRPr="00B11F96">
              <w:rPr>
                <w:rFonts w:ascii="Arial" w:hAnsi="Arial" w:cs="Arial"/>
                <w:b/>
                <w:sz w:val="22"/>
                <w:szCs w:val="22"/>
              </w:rPr>
              <w:t>XXXX</w:t>
            </w:r>
          </w:p>
        </w:tc>
        <w:tc>
          <w:tcPr>
            <w:tcW w:w="0" w:type="auto"/>
            <w:vAlign w:val="center"/>
          </w:tcPr>
          <w:p w14:paraId="458837A9" w14:textId="77777777" w:rsidR="0091010D" w:rsidRPr="00B11F96" w:rsidRDefault="0091010D" w:rsidP="00487603">
            <w:pPr>
              <w:keepLines/>
              <w:widowControl w:val="0"/>
              <w:jc w:val="center"/>
              <w:rPr>
                <w:rFonts w:ascii="Arial" w:hAnsi="Arial" w:cs="Arial"/>
                <w:b/>
                <w:sz w:val="22"/>
                <w:szCs w:val="22"/>
              </w:rPr>
            </w:pPr>
            <w:r w:rsidRPr="00B11F96">
              <w:rPr>
                <w:rFonts w:ascii="Arial" w:hAnsi="Arial" w:cs="Arial"/>
                <w:b/>
                <w:sz w:val="22"/>
                <w:szCs w:val="22"/>
              </w:rPr>
              <w:t>100%</w:t>
            </w:r>
          </w:p>
        </w:tc>
      </w:tr>
    </w:tbl>
    <w:p w14:paraId="458837AB" w14:textId="77777777" w:rsidR="00B66890" w:rsidRPr="00B11F96" w:rsidRDefault="00B66890" w:rsidP="00B6177F">
      <w:pPr>
        <w:ind w:left="505"/>
        <w:jc w:val="both"/>
        <w:rPr>
          <w:rStyle w:val="Heading2Char"/>
          <w:rFonts w:cs="Arial"/>
          <w:sz w:val="22"/>
          <w:szCs w:val="22"/>
        </w:rPr>
      </w:pPr>
    </w:p>
    <w:p w14:paraId="458837AC" w14:textId="77777777" w:rsidR="0091010D" w:rsidRPr="00B11F96" w:rsidRDefault="0091010D"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 xml:space="preserve">Condiciones generales de las operaciones </w:t>
      </w:r>
      <w:r w:rsidR="0090302E" w:rsidRPr="00B11F96">
        <w:rPr>
          <w:rFonts w:cs="Arial"/>
          <w:sz w:val="22"/>
          <w:lang w:val="es-CR"/>
        </w:rPr>
        <w:t xml:space="preserve">de </w:t>
      </w:r>
      <w:r w:rsidRPr="00B11F96">
        <w:rPr>
          <w:rFonts w:cs="Arial"/>
          <w:sz w:val="22"/>
          <w:lang w:val="es-CR"/>
        </w:rPr>
        <w:t xml:space="preserve">financiamiento </w:t>
      </w:r>
      <w:r w:rsidR="0090302E" w:rsidRPr="00B11F96">
        <w:rPr>
          <w:rFonts w:cs="Arial"/>
          <w:sz w:val="22"/>
          <w:lang w:val="es-CR"/>
        </w:rPr>
        <w:t>(adicionales a las emisiones de valores de oferta pública) que ya se han formalizado al momento de la solicitud de autorización.</w:t>
      </w:r>
    </w:p>
    <w:p w14:paraId="458837AD" w14:textId="77777777" w:rsidR="0091010D" w:rsidRPr="00B11F96" w:rsidRDefault="0091010D"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 xml:space="preserve">Condiciones generales que deben reunir las operaciones de </w:t>
      </w:r>
      <w:r w:rsidR="0090302E" w:rsidRPr="00B11F96">
        <w:rPr>
          <w:rFonts w:cs="Arial"/>
          <w:sz w:val="22"/>
          <w:lang w:val="es-CR"/>
        </w:rPr>
        <w:t>financiamiento</w:t>
      </w:r>
      <w:r w:rsidRPr="00B11F96">
        <w:rPr>
          <w:rFonts w:cs="Arial"/>
          <w:sz w:val="22"/>
          <w:lang w:val="es-CR"/>
        </w:rPr>
        <w:t xml:space="preserve"> que se formalicen con posterioridad a la autorización de oferta pública.</w:t>
      </w:r>
    </w:p>
    <w:p w14:paraId="458837AE" w14:textId="77777777" w:rsidR="00A9471C" w:rsidRPr="00B11F96" w:rsidRDefault="00A9471C"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Incluir la justificación de la estructura de financiamiento propuesta para el proyecto, incluyendo el nivel de aporte patrimonial inicial definido o la ausencia de este en dicha estructura, según el informe de justificación elaborado por el estructurador (o en su defecto el administrador del vehículo de propósito especial. Debe incluir las consideraciones sobre el nivel de aporte patrimonial inicial adecuado, en relación con el nivel de riesgo y otros elementos de la estructura planteada, como las garantías u otros mejoradores crediticios propuestos, las condicionantes de los flujos esperados, y la estructura contractual, de manera que se alinean los incentivos de patrocinadores, estructuradores, gestores y otros interesados, mostrando su compromiso con el proyecto.</w:t>
      </w:r>
      <w:r w:rsidR="003822CE" w:rsidRPr="00B11F96">
        <w:rPr>
          <w:rFonts w:cs="Arial"/>
          <w:sz w:val="22"/>
          <w:lang w:val="es-CR"/>
        </w:rPr>
        <w:t xml:space="preserve"> Indicar que dicho informe se encuentra disponible como parte de los anexos del prospecto.</w:t>
      </w:r>
    </w:p>
    <w:p w14:paraId="458837AF" w14:textId="77777777" w:rsidR="00E23D46" w:rsidRPr="00B11F96" w:rsidRDefault="00E23D46" w:rsidP="00E23D46">
      <w:pPr>
        <w:rPr>
          <w:rFonts w:ascii="Arial" w:hAnsi="Arial" w:cs="Arial"/>
          <w:sz w:val="22"/>
          <w:szCs w:val="22"/>
        </w:rPr>
      </w:pPr>
    </w:p>
    <w:p w14:paraId="458837B0" w14:textId="77777777" w:rsidR="00E23D46" w:rsidRPr="00B11F96" w:rsidRDefault="00E23D46" w:rsidP="008D45F5">
      <w:pPr>
        <w:keepNext/>
        <w:keepLines/>
        <w:widowControl w:val="0"/>
        <w:numPr>
          <w:ilvl w:val="0"/>
          <w:numId w:val="30"/>
        </w:numPr>
        <w:ind w:left="1145" w:hanging="357"/>
        <w:jc w:val="both"/>
        <w:rPr>
          <w:rStyle w:val="Heading3Char"/>
          <w:rFonts w:cs="Arial"/>
          <w:sz w:val="22"/>
          <w:szCs w:val="22"/>
        </w:rPr>
      </w:pPr>
      <w:r w:rsidRPr="00B11F96">
        <w:rPr>
          <w:rStyle w:val="Heading3Char"/>
          <w:rFonts w:cs="Arial"/>
          <w:sz w:val="22"/>
          <w:szCs w:val="22"/>
        </w:rPr>
        <w:t>Fuentes de financiamiento alternativo</w:t>
      </w:r>
    </w:p>
    <w:p w14:paraId="458837B1" w14:textId="77777777" w:rsidR="00EA33ED" w:rsidRPr="00B11F96" w:rsidRDefault="00E23D46"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Se deben revelar las fuentes de financiamiento alternativo a las que podría recurrir el proyecto en caso de que no se cumpla a cabalidad el plan de inversión y la estructura de financiamiento.</w:t>
      </w:r>
    </w:p>
    <w:p w14:paraId="458837B2" w14:textId="77777777" w:rsidR="00EA33ED" w:rsidRPr="00B11F96" w:rsidRDefault="00EA33ED" w:rsidP="00EA33ED">
      <w:pPr>
        <w:rPr>
          <w:rFonts w:ascii="Arial" w:hAnsi="Arial" w:cs="Arial"/>
          <w:sz w:val="22"/>
          <w:szCs w:val="22"/>
        </w:rPr>
      </w:pPr>
    </w:p>
    <w:p w14:paraId="458837B3" w14:textId="77777777" w:rsidR="00135C24" w:rsidRPr="00B11F96" w:rsidRDefault="00135C24" w:rsidP="008D45F5">
      <w:pPr>
        <w:pStyle w:val="Heading1"/>
        <w:numPr>
          <w:ilvl w:val="0"/>
          <w:numId w:val="23"/>
        </w:numPr>
        <w:rPr>
          <w:rFonts w:cs="Arial"/>
          <w:szCs w:val="22"/>
        </w:rPr>
      </w:pPr>
      <w:r w:rsidRPr="00B11F96">
        <w:rPr>
          <w:rFonts w:cs="Arial"/>
          <w:szCs w:val="22"/>
        </w:rPr>
        <w:t xml:space="preserve">FACTIBILIDAD FINANCIERA Y PROYECCIONES FINANCIERAS </w:t>
      </w:r>
    </w:p>
    <w:p w14:paraId="458837B4" w14:textId="77777777" w:rsidR="0099103C" w:rsidRPr="00B11F96" w:rsidRDefault="00B90CE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Esta sección se debe elaborar con base en el </w:t>
      </w:r>
      <w:r w:rsidR="00E81BD0" w:rsidRPr="00B11F96">
        <w:rPr>
          <w:rFonts w:cs="Arial"/>
          <w:sz w:val="22"/>
          <w:lang w:val="es-CR"/>
        </w:rPr>
        <w:t>e</w:t>
      </w:r>
      <w:r w:rsidRPr="00B11F96">
        <w:rPr>
          <w:rFonts w:cs="Arial"/>
          <w:sz w:val="22"/>
          <w:lang w:val="es-CR"/>
        </w:rPr>
        <w:t>studio de factibilidad financiera del proyecto</w:t>
      </w:r>
      <w:r w:rsidR="0059231D" w:rsidRPr="00B11F96">
        <w:rPr>
          <w:rFonts w:cs="Arial"/>
          <w:sz w:val="22"/>
          <w:lang w:val="es-CR"/>
        </w:rPr>
        <w:t>,</w:t>
      </w:r>
      <w:r w:rsidRPr="00B11F96">
        <w:rPr>
          <w:rFonts w:cs="Arial"/>
          <w:sz w:val="22"/>
          <w:lang w:val="es-CR"/>
        </w:rPr>
        <w:t xml:space="preserve"> señalando la información que difiera de</w:t>
      </w:r>
      <w:r w:rsidR="00E81BD0" w:rsidRPr="00B11F96">
        <w:rPr>
          <w:rFonts w:cs="Arial"/>
          <w:sz w:val="22"/>
          <w:lang w:val="es-CR"/>
        </w:rPr>
        <w:t xml:space="preserve"> lo expuesto en dicho estudio y </w:t>
      </w:r>
      <w:r w:rsidR="002B3430" w:rsidRPr="00B11F96">
        <w:rPr>
          <w:rFonts w:cs="Arial"/>
          <w:sz w:val="22"/>
          <w:lang w:val="es-CR"/>
        </w:rPr>
        <w:t>su</w:t>
      </w:r>
      <w:r w:rsidR="00E81BD0" w:rsidRPr="00B11F96">
        <w:rPr>
          <w:rFonts w:cs="Arial"/>
          <w:sz w:val="22"/>
          <w:lang w:val="es-CR"/>
        </w:rPr>
        <w:t xml:space="preserve"> fuente.</w:t>
      </w:r>
    </w:p>
    <w:p w14:paraId="458837B5" w14:textId="77777777" w:rsidR="00A337D6" w:rsidRPr="00B11F96" w:rsidRDefault="00FD4E23"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Las proyecciones financieras y los supuestos utilizados </w:t>
      </w:r>
      <w:r w:rsidR="00A337D6" w:rsidRPr="00B11F96">
        <w:rPr>
          <w:rFonts w:cs="Arial"/>
          <w:sz w:val="22"/>
          <w:lang w:val="es-CR"/>
        </w:rPr>
        <w:t>se debe</w:t>
      </w:r>
      <w:r w:rsidRPr="00B11F96">
        <w:rPr>
          <w:rFonts w:cs="Arial"/>
          <w:sz w:val="22"/>
          <w:lang w:val="es-CR"/>
        </w:rPr>
        <w:t>n</w:t>
      </w:r>
      <w:r w:rsidR="00A337D6" w:rsidRPr="00B11F96">
        <w:rPr>
          <w:rFonts w:cs="Arial"/>
          <w:sz w:val="22"/>
          <w:lang w:val="es-CR"/>
        </w:rPr>
        <w:t xml:space="preserve"> actualizar en el proceso de actualización anual del prospecto.</w:t>
      </w:r>
    </w:p>
    <w:p w14:paraId="458837B6" w14:textId="77777777" w:rsidR="0059231D" w:rsidRDefault="0059231D" w:rsidP="0059231D">
      <w:pPr>
        <w:rPr>
          <w:rFonts w:ascii="Arial" w:hAnsi="Arial" w:cs="Arial"/>
          <w:sz w:val="22"/>
          <w:szCs w:val="22"/>
        </w:rPr>
      </w:pPr>
    </w:p>
    <w:p w14:paraId="26B7487F" w14:textId="77777777" w:rsidR="006F5A1C" w:rsidRPr="00B11F96" w:rsidRDefault="006F5A1C" w:rsidP="0059231D">
      <w:pPr>
        <w:rPr>
          <w:rFonts w:ascii="Arial" w:hAnsi="Arial" w:cs="Arial"/>
          <w:sz w:val="22"/>
          <w:szCs w:val="22"/>
        </w:rPr>
      </w:pPr>
    </w:p>
    <w:p w14:paraId="458837B7" w14:textId="77777777" w:rsidR="00E81BD0" w:rsidRPr="00B11F96" w:rsidRDefault="00E81BD0" w:rsidP="008D45F5">
      <w:pPr>
        <w:numPr>
          <w:ilvl w:val="0"/>
          <w:numId w:val="31"/>
        </w:numPr>
        <w:jc w:val="both"/>
        <w:rPr>
          <w:rStyle w:val="Heading2Char"/>
          <w:rFonts w:cs="Arial"/>
          <w:sz w:val="22"/>
          <w:szCs w:val="22"/>
        </w:rPr>
      </w:pPr>
      <w:r w:rsidRPr="00B11F96">
        <w:rPr>
          <w:rStyle w:val="Heading2Char"/>
          <w:rFonts w:cs="Arial"/>
          <w:sz w:val="22"/>
          <w:szCs w:val="22"/>
        </w:rPr>
        <w:t xml:space="preserve">Estudio de </w:t>
      </w:r>
      <w:r w:rsidR="00EC7BEC" w:rsidRPr="00B11F96">
        <w:rPr>
          <w:rStyle w:val="Heading2Char"/>
          <w:rFonts w:cs="Arial"/>
          <w:sz w:val="22"/>
          <w:szCs w:val="22"/>
        </w:rPr>
        <w:t>factibilidad f</w:t>
      </w:r>
      <w:r w:rsidRPr="00B11F96">
        <w:rPr>
          <w:rStyle w:val="Heading2Char"/>
          <w:rFonts w:cs="Arial"/>
          <w:sz w:val="22"/>
          <w:szCs w:val="22"/>
        </w:rPr>
        <w:t>inanciera del proyecto</w:t>
      </w:r>
    </w:p>
    <w:p w14:paraId="458837B8" w14:textId="77777777" w:rsidR="00E81BD0" w:rsidRPr="00B11F96" w:rsidRDefault="00E81BD0" w:rsidP="008D45F5">
      <w:pPr>
        <w:pStyle w:val="ListParagraph"/>
        <w:widowControl w:val="0"/>
        <w:numPr>
          <w:ilvl w:val="0"/>
          <w:numId w:val="21"/>
        </w:numPr>
        <w:tabs>
          <w:tab w:val="num" w:pos="318"/>
        </w:tabs>
        <w:spacing w:before="0" w:line="240" w:lineRule="auto"/>
        <w:ind w:left="318" w:hanging="284"/>
        <w:contextualSpacing w:val="0"/>
        <w:jc w:val="both"/>
        <w:rPr>
          <w:rFonts w:cs="Arial"/>
          <w:sz w:val="22"/>
          <w:lang w:val="es-CR"/>
        </w:rPr>
      </w:pPr>
      <w:r w:rsidRPr="00B11F96">
        <w:rPr>
          <w:rFonts w:cs="Arial"/>
          <w:sz w:val="22"/>
          <w:lang w:val="es-CR"/>
        </w:rPr>
        <w:t xml:space="preserve">Se debe incluir el nombre, perfil profesional y experiencia del </w:t>
      </w:r>
      <w:r w:rsidR="0059231D" w:rsidRPr="00B11F96">
        <w:rPr>
          <w:rFonts w:cs="Arial"/>
          <w:sz w:val="22"/>
          <w:lang w:val="es-CR"/>
        </w:rPr>
        <w:t>profesional que elaboró el estudio</w:t>
      </w:r>
      <w:r w:rsidRPr="00B11F96">
        <w:rPr>
          <w:rFonts w:cs="Arial"/>
          <w:sz w:val="22"/>
          <w:lang w:val="es-CR"/>
        </w:rPr>
        <w:t xml:space="preserve">, la fecha del </w:t>
      </w:r>
      <w:r w:rsidR="0059231D" w:rsidRPr="00B11F96">
        <w:rPr>
          <w:rFonts w:cs="Arial"/>
          <w:sz w:val="22"/>
          <w:lang w:val="es-CR"/>
        </w:rPr>
        <w:t>estudio</w:t>
      </w:r>
      <w:r w:rsidRPr="00B11F96">
        <w:rPr>
          <w:rFonts w:cs="Arial"/>
          <w:sz w:val="22"/>
          <w:lang w:val="es-CR"/>
        </w:rPr>
        <w:t xml:space="preserve"> </w:t>
      </w:r>
      <w:r w:rsidR="0059231D" w:rsidRPr="00B11F96">
        <w:rPr>
          <w:rFonts w:cs="Arial"/>
          <w:sz w:val="22"/>
          <w:lang w:val="es-CR"/>
        </w:rPr>
        <w:t>y</w:t>
      </w:r>
      <w:r w:rsidRPr="00B11F96">
        <w:rPr>
          <w:rFonts w:cs="Arial"/>
          <w:sz w:val="22"/>
          <w:lang w:val="es-CR"/>
        </w:rPr>
        <w:t xml:space="preserve"> </w:t>
      </w:r>
      <w:r w:rsidR="00565FC4" w:rsidRPr="00B11F96">
        <w:rPr>
          <w:rFonts w:cs="Arial"/>
          <w:sz w:val="22"/>
          <w:lang w:val="es-CR"/>
        </w:rPr>
        <w:t>que dicho documento se encuentra disponible como parte de los anexos del prospecto.</w:t>
      </w:r>
    </w:p>
    <w:p w14:paraId="458837B9" w14:textId="77777777" w:rsidR="0059231D" w:rsidRPr="00B11F96" w:rsidRDefault="0059231D"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Indicar si el profesional es independiente del patrocinador, administrador y otras partes relacionadas al vehículo de propósito especial y sus respectivos grupos económicos. De lo contrario se deben revelar los conflictos de interés existentes entre el profesional y las otras partes.</w:t>
      </w:r>
    </w:p>
    <w:p w14:paraId="458837BA" w14:textId="77777777" w:rsidR="00B90CE7" w:rsidRPr="00B11F96" w:rsidRDefault="00B90CE7" w:rsidP="00BC27B3">
      <w:pPr>
        <w:jc w:val="both"/>
        <w:rPr>
          <w:rStyle w:val="Heading2Char"/>
          <w:rFonts w:cs="Arial"/>
          <w:sz w:val="22"/>
          <w:szCs w:val="22"/>
        </w:rPr>
      </w:pPr>
    </w:p>
    <w:p w14:paraId="458837BB" w14:textId="77777777" w:rsidR="00135C24" w:rsidRPr="00B11F96" w:rsidRDefault="0099103C" w:rsidP="008D45F5">
      <w:pPr>
        <w:numPr>
          <w:ilvl w:val="0"/>
          <w:numId w:val="31"/>
        </w:numPr>
        <w:jc w:val="both"/>
        <w:rPr>
          <w:rStyle w:val="Heading2Char"/>
          <w:rFonts w:cs="Arial"/>
          <w:sz w:val="22"/>
          <w:szCs w:val="22"/>
        </w:rPr>
      </w:pPr>
      <w:r w:rsidRPr="00B11F96">
        <w:rPr>
          <w:rStyle w:val="Heading2Char"/>
          <w:rFonts w:cs="Arial"/>
          <w:sz w:val="22"/>
          <w:szCs w:val="22"/>
        </w:rPr>
        <w:t xml:space="preserve">Supuestos y </w:t>
      </w:r>
      <w:r w:rsidR="00A337D6" w:rsidRPr="00B11F96">
        <w:rPr>
          <w:rStyle w:val="Heading2Char"/>
          <w:rFonts w:cs="Arial"/>
          <w:sz w:val="22"/>
          <w:szCs w:val="22"/>
        </w:rPr>
        <w:t>su fundamentación</w:t>
      </w:r>
    </w:p>
    <w:p w14:paraId="458837BC" w14:textId="77777777" w:rsidR="00B90CE7" w:rsidRPr="00B11F96" w:rsidRDefault="0099103C"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Detall</w:t>
      </w:r>
      <w:r w:rsidR="00A9471C" w:rsidRPr="00B11F96">
        <w:rPr>
          <w:rFonts w:cs="Arial"/>
          <w:sz w:val="22"/>
          <w:lang w:val="es-CR"/>
        </w:rPr>
        <w:t>ar</w:t>
      </w:r>
      <w:r w:rsidRPr="00B11F96">
        <w:rPr>
          <w:rFonts w:cs="Arial"/>
          <w:sz w:val="22"/>
          <w:lang w:val="es-CR"/>
        </w:rPr>
        <w:t xml:space="preserve"> los supuestos en los que se </w:t>
      </w:r>
      <w:r w:rsidR="002B3430" w:rsidRPr="00B11F96">
        <w:rPr>
          <w:rFonts w:cs="Arial"/>
          <w:sz w:val="22"/>
          <w:lang w:val="es-CR"/>
        </w:rPr>
        <w:t>fundamentan</w:t>
      </w:r>
      <w:r w:rsidRPr="00B11F96">
        <w:rPr>
          <w:rFonts w:cs="Arial"/>
          <w:sz w:val="22"/>
          <w:lang w:val="es-CR"/>
        </w:rPr>
        <w:t xml:space="preserve"> las </w:t>
      </w:r>
      <w:r w:rsidR="00B90CE7" w:rsidRPr="00B11F96">
        <w:rPr>
          <w:rFonts w:cs="Arial"/>
          <w:sz w:val="22"/>
          <w:lang w:val="es-CR"/>
        </w:rPr>
        <w:t xml:space="preserve">proyecciones financieras de los flujos de caja estimados que generará el proyecto. </w:t>
      </w:r>
      <w:r w:rsidR="00A9471C" w:rsidRPr="00B11F96">
        <w:rPr>
          <w:rFonts w:cs="Arial"/>
          <w:sz w:val="22"/>
          <w:lang w:val="es-CR"/>
        </w:rPr>
        <w:t>S</w:t>
      </w:r>
      <w:r w:rsidR="00B90CE7" w:rsidRPr="00B11F96">
        <w:rPr>
          <w:rFonts w:cs="Arial"/>
          <w:sz w:val="22"/>
          <w:lang w:val="es-CR"/>
        </w:rPr>
        <w:t xml:space="preserve">e deben explicar los factores que podrían incidir en </w:t>
      </w:r>
      <w:r w:rsidR="00A9471C" w:rsidRPr="00B11F96">
        <w:rPr>
          <w:rFonts w:cs="Arial"/>
          <w:sz w:val="22"/>
          <w:lang w:val="es-CR"/>
        </w:rPr>
        <w:t>el</w:t>
      </w:r>
      <w:r w:rsidR="00B90CE7" w:rsidRPr="00B11F96">
        <w:rPr>
          <w:rFonts w:cs="Arial"/>
          <w:sz w:val="22"/>
          <w:lang w:val="es-CR"/>
        </w:rPr>
        <w:t xml:space="preserve"> comportamiento</w:t>
      </w:r>
      <w:r w:rsidR="00A9471C" w:rsidRPr="00B11F96">
        <w:rPr>
          <w:rFonts w:cs="Arial"/>
          <w:sz w:val="22"/>
          <w:lang w:val="es-CR"/>
        </w:rPr>
        <w:t xml:space="preserve"> de los principales supuestos</w:t>
      </w:r>
      <w:r w:rsidR="00B90CE7" w:rsidRPr="00B11F96">
        <w:rPr>
          <w:rFonts w:cs="Arial"/>
          <w:sz w:val="22"/>
          <w:lang w:val="es-CR"/>
        </w:rPr>
        <w:t>.</w:t>
      </w:r>
      <w:r w:rsidR="00EA6F8E" w:rsidRPr="00B11F96">
        <w:rPr>
          <w:rFonts w:cs="Arial"/>
          <w:sz w:val="22"/>
          <w:lang w:val="es-CR"/>
        </w:rPr>
        <w:t xml:space="preserve"> Se deben r</w:t>
      </w:r>
      <w:r w:rsidR="00094516" w:rsidRPr="00B11F96">
        <w:rPr>
          <w:rFonts w:cs="Arial"/>
          <w:sz w:val="22"/>
          <w:lang w:val="es-CR"/>
        </w:rPr>
        <w:t>evelar con un nivel de detalle que permita a un tercero evaluar el comportamiento del flujo y crear sus propios ejercicios de sensibilización.</w:t>
      </w:r>
    </w:p>
    <w:p w14:paraId="458837BD" w14:textId="77777777" w:rsidR="00B90CE7" w:rsidRPr="00B11F96" w:rsidRDefault="002B3430"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Se debe señalar la información sobre análisis </w:t>
      </w:r>
      <w:r w:rsidR="00EA6F8E" w:rsidRPr="00B11F96">
        <w:rPr>
          <w:rFonts w:cs="Arial"/>
          <w:sz w:val="22"/>
          <w:lang w:val="es-CR"/>
        </w:rPr>
        <w:t xml:space="preserve">técnico </w:t>
      </w:r>
      <w:r w:rsidR="00853B55" w:rsidRPr="00B11F96">
        <w:rPr>
          <w:rFonts w:cs="Arial"/>
          <w:sz w:val="22"/>
          <w:lang w:val="es-CR"/>
        </w:rPr>
        <w:t xml:space="preserve">y legal </w:t>
      </w:r>
      <w:r w:rsidR="00EA6F8E" w:rsidRPr="00B11F96">
        <w:rPr>
          <w:rFonts w:cs="Arial"/>
          <w:sz w:val="22"/>
          <w:lang w:val="es-CR"/>
        </w:rPr>
        <w:t xml:space="preserve">del proyecto, </w:t>
      </w:r>
      <w:r w:rsidRPr="00B11F96">
        <w:rPr>
          <w:rFonts w:cs="Arial"/>
          <w:sz w:val="22"/>
          <w:lang w:val="es-CR"/>
        </w:rPr>
        <w:t>del mercado, demanda, contratos</w:t>
      </w:r>
      <w:r w:rsidR="00EA6F8E" w:rsidRPr="00B11F96">
        <w:rPr>
          <w:rFonts w:cs="Arial"/>
          <w:sz w:val="22"/>
          <w:lang w:val="es-CR"/>
        </w:rPr>
        <w:t>, o cualquier otra,</w:t>
      </w:r>
      <w:r w:rsidRPr="00B11F96">
        <w:rPr>
          <w:rFonts w:cs="Arial"/>
          <w:sz w:val="22"/>
          <w:lang w:val="es-CR"/>
        </w:rPr>
        <w:t xml:space="preserve"> </w:t>
      </w:r>
      <w:r w:rsidR="00EA6F8E" w:rsidRPr="00B11F96">
        <w:rPr>
          <w:rFonts w:cs="Arial"/>
          <w:sz w:val="22"/>
          <w:lang w:val="es-CR"/>
        </w:rPr>
        <w:t>sobre la</w:t>
      </w:r>
      <w:r w:rsidRPr="00B11F96">
        <w:rPr>
          <w:rFonts w:cs="Arial"/>
          <w:sz w:val="22"/>
          <w:lang w:val="es-CR"/>
        </w:rPr>
        <w:t xml:space="preserve"> que se basan</w:t>
      </w:r>
      <w:r w:rsidR="00B90CE7" w:rsidRPr="00B11F96">
        <w:rPr>
          <w:rFonts w:cs="Arial"/>
          <w:sz w:val="22"/>
          <w:lang w:val="es-CR"/>
        </w:rPr>
        <w:t xml:space="preserve"> los supuestos para el ejercicio de factibilidad financiera</w:t>
      </w:r>
      <w:r w:rsidRPr="00B11F96">
        <w:rPr>
          <w:rFonts w:cs="Arial"/>
          <w:sz w:val="22"/>
          <w:lang w:val="es-CR"/>
        </w:rPr>
        <w:t>.</w:t>
      </w:r>
    </w:p>
    <w:p w14:paraId="458837BE" w14:textId="77777777" w:rsidR="00EC7BEC" w:rsidRPr="00B11F96" w:rsidRDefault="00EC7BEC" w:rsidP="00EC7BEC">
      <w:pPr>
        <w:rPr>
          <w:rFonts w:ascii="Arial" w:hAnsi="Arial" w:cs="Arial"/>
          <w:sz w:val="22"/>
          <w:szCs w:val="22"/>
        </w:rPr>
      </w:pPr>
    </w:p>
    <w:p w14:paraId="458837BF" w14:textId="77777777" w:rsidR="00094516" w:rsidRPr="00B11F96" w:rsidRDefault="00EC7BEC" w:rsidP="008D45F5">
      <w:pPr>
        <w:numPr>
          <w:ilvl w:val="0"/>
          <w:numId w:val="31"/>
        </w:numPr>
        <w:jc w:val="both"/>
        <w:rPr>
          <w:rStyle w:val="Heading2Char"/>
          <w:rFonts w:cs="Arial"/>
          <w:sz w:val="22"/>
          <w:szCs w:val="22"/>
        </w:rPr>
      </w:pPr>
      <w:r w:rsidRPr="00B11F96">
        <w:rPr>
          <w:rStyle w:val="Heading2Char"/>
          <w:rFonts w:cs="Arial"/>
          <w:sz w:val="22"/>
          <w:szCs w:val="22"/>
        </w:rPr>
        <w:t>Proyecciones Financieras</w:t>
      </w:r>
    </w:p>
    <w:p w14:paraId="458837C0" w14:textId="77777777" w:rsidR="00BE3A27" w:rsidRPr="00B11F96" w:rsidRDefault="00EC7BEC"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Incluir las proyecciones financieras de los flujos de caja estimados que generará el proyecto, del estado de situación y del estado de resultados integral, para un plazo que abarque la totalidad de los valores que se pretenden emitir sustentados en dichas proyecciones</w:t>
      </w:r>
      <w:r w:rsidR="00BE3A27" w:rsidRPr="00B11F96">
        <w:rPr>
          <w:rFonts w:cs="Arial"/>
          <w:sz w:val="22"/>
          <w:lang w:val="es-CR"/>
        </w:rPr>
        <w:t>.</w:t>
      </w:r>
    </w:p>
    <w:p w14:paraId="458837C1" w14:textId="77777777" w:rsidR="007B4FB2" w:rsidRPr="00B11F96" w:rsidRDefault="00BE3A2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Detalle de </w:t>
      </w:r>
      <w:r w:rsidR="007B4FB2" w:rsidRPr="00B11F96">
        <w:rPr>
          <w:rFonts w:cs="Arial"/>
          <w:sz w:val="22"/>
          <w:lang w:val="es-CR"/>
        </w:rPr>
        <w:t>las posibles situaciones que podrían afectar el comportamiento estimado de los flujos (condiciones de contratos, incumplimiento de contratos, factores internos como sobreestimación de la demanda, disminución del nivel de producción o servicio, factores externos como disminución de la demanda, crecimiento de la oferta, comportamiento de precios de mercado, regulaciones sobre los precios, etc.), detallando</w:t>
      </w:r>
      <w:r w:rsidR="00341004" w:rsidRPr="00B11F96">
        <w:rPr>
          <w:rFonts w:cs="Arial"/>
          <w:sz w:val="22"/>
          <w:lang w:val="es-CR"/>
        </w:rPr>
        <w:t xml:space="preserve">, en la sección de riesgos respectiva, </w:t>
      </w:r>
      <w:r w:rsidR="007B4FB2" w:rsidRPr="00B11F96">
        <w:rPr>
          <w:rFonts w:cs="Arial"/>
          <w:sz w:val="22"/>
          <w:lang w:val="es-CR"/>
        </w:rPr>
        <w:t>los riesgos para los inversionistas, la gestión respectiva, y cualquier limitación que exista para la utilización de los activos que formen parte del vehículo.</w:t>
      </w:r>
    </w:p>
    <w:p w14:paraId="458837C2" w14:textId="77777777" w:rsidR="00EC7BEC" w:rsidRPr="00B11F96" w:rsidRDefault="00BE3A27"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Se deben inclu</w:t>
      </w:r>
      <w:r w:rsidR="00EC7BEC" w:rsidRPr="00B11F96">
        <w:rPr>
          <w:rFonts w:cs="Arial"/>
          <w:sz w:val="22"/>
          <w:lang w:val="es-CR"/>
        </w:rPr>
        <w:t xml:space="preserve">ir </w:t>
      </w:r>
      <w:r w:rsidRPr="00B11F96">
        <w:rPr>
          <w:rFonts w:cs="Arial"/>
          <w:sz w:val="22"/>
          <w:lang w:val="es-CR"/>
        </w:rPr>
        <w:t xml:space="preserve">los </w:t>
      </w:r>
      <w:r w:rsidR="00EC7BEC" w:rsidRPr="00B11F96">
        <w:rPr>
          <w:rFonts w:cs="Arial"/>
          <w:sz w:val="22"/>
          <w:lang w:val="es-CR"/>
        </w:rPr>
        <w:t>escenarios de sensibilización</w:t>
      </w:r>
      <w:r w:rsidR="00546941" w:rsidRPr="00B11F96">
        <w:rPr>
          <w:rFonts w:cs="Arial"/>
          <w:sz w:val="22"/>
          <w:lang w:val="es-CR"/>
        </w:rPr>
        <w:t>, según lo establecido en el estudio de factibilidad financiera del proyecto</w:t>
      </w:r>
      <w:r w:rsidR="00EC7BEC" w:rsidRPr="00B11F96">
        <w:rPr>
          <w:rFonts w:cs="Arial"/>
          <w:sz w:val="22"/>
          <w:lang w:val="es-CR"/>
        </w:rPr>
        <w:t>.</w:t>
      </w:r>
    </w:p>
    <w:p w14:paraId="458837C3" w14:textId="77777777" w:rsidR="00412D71" w:rsidRPr="00B11F96" w:rsidRDefault="00EA6F8E"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De considerarse necesario por el formato o volumen de información, parte de la información sobre las proyecciones financieras puede incorporarse como anexo al prospecto.</w:t>
      </w:r>
    </w:p>
    <w:p w14:paraId="458837C4" w14:textId="77777777" w:rsidR="00A0536C" w:rsidRPr="00B11F96" w:rsidRDefault="00A0536C"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Conclusiones del estudio de factibilidad financiera</w:t>
      </w:r>
      <w:r w:rsidR="000004E6" w:rsidRPr="00B11F96">
        <w:rPr>
          <w:rFonts w:cs="Arial"/>
          <w:sz w:val="22"/>
          <w:lang w:val="es-CR"/>
        </w:rPr>
        <w:t>.</w:t>
      </w:r>
    </w:p>
    <w:p w14:paraId="458837C5" w14:textId="77777777" w:rsidR="00412D71" w:rsidRPr="00BC27B3" w:rsidRDefault="00412D71" w:rsidP="00BC27B3">
      <w:pPr>
        <w:widowControl w:val="0"/>
        <w:ind w:left="34"/>
        <w:jc w:val="both"/>
        <w:rPr>
          <w:rFonts w:cs="Arial"/>
          <w:sz w:val="22"/>
        </w:rPr>
      </w:pPr>
    </w:p>
    <w:p w14:paraId="458837C6" w14:textId="77777777" w:rsidR="00412D71" w:rsidRPr="00B11F96" w:rsidRDefault="00412D71" w:rsidP="008D45F5">
      <w:pPr>
        <w:keepNext/>
        <w:keepLines/>
        <w:numPr>
          <w:ilvl w:val="0"/>
          <w:numId w:val="31"/>
        </w:numPr>
        <w:ind w:left="499" w:hanging="357"/>
        <w:jc w:val="both"/>
        <w:rPr>
          <w:rStyle w:val="Heading2Char"/>
          <w:rFonts w:cs="Arial"/>
          <w:sz w:val="22"/>
          <w:szCs w:val="22"/>
        </w:rPr>
      </w:pPr>
      <w:r w:rsidRPr="00B11F96">
        <w:rPr>
          <w:rStyle w:val="Heading2Char"/>
          <w:rFonts w:cs="Arial"/>
          <w:sz w:val="22"/>
          <w:szCs w:val="22"/>
        </w:rPr>
        <w:t>Ingresos históricos</w:t>
      </w:r>
    </w:p>
    <w:p w14:paraId="458837C7" w14:textId="77777777" w:rsidR="00B90CE7" w:rsidRPr="00B11F96" w:rsidRDefault="00412D71"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En caso de que el </w:t>
      </w:r>
      <w:r w:rsidR="00B90CE7" w:rsidRPr="00B11F96">
        <w:rPr>
          <w:rFonts w:cs="Arial"/>
          <w:sz w:val="22"/>
          <w:lang w:val="es-CR"/>
        </w:rPr>
        <w:t>vehículo o sus activos cuenten con ingresos históricos</w:t>
      </w:r>
      <w:r w:rsidRPr="00B11F96">
        <w:rPr>
          <w:rFonts w:cs="Arial"/>
          <w:sz w:val="22"/>
          <w:lang w:val="es-CR"/>
        </w:rPr>
        <w:t xml:space="preserve"> al momento de solicitar la autorización de oferta pública de valores</w:t>
      </w:r>
      <w:r w:rsidR="00B90CE7" w:rsidRPr="00B11F96">
        <w:rPr>
          <w:rFonts w:cs="Arial"/>
          <w:sz w:val="22"/>
          <w:lang w:val="es-CR"/>
        </w:rPr>
        <w:t>,</w:t>
      </w:r>
      <w:r w:rsidRPr="00B11F96">
        <w:rPr>
          <w:rFonts w:cs="Arial"/>
          <w:sz w:val="22"/>
          <w:lang w:val="es-CR"/>
        </w:rPr>
        <w:t xml:space="preserve"> </w:t>
      </w:r>
      <w:r w:rsidR="000F05D3" w:rsidRPr="00B11F96">
        <w:rPr>
          <w:rFonts w:cs="Arial"/>
          <w:sz w:val="22"/>
          <w:lang w:val="es-CR"/>
        </w:rPr>
        <w:t xml:space="preserve">en esta sección </w:t>
      </w:r>
      <w:r w:rsidRPr="00B11F96">
        <w:rPr>
          <w:rFonts w:cs="Arial"/>
          <w:sz w:val="22"/>
          <w:lang w:val="es-CR"/>
        </w:rPr>
        <w:t xml:space="preserve">se debe incluir </w:t>
      </w:r>
      <w:r w:rsidR="00B90CE7" w:rsidRPr="00B11F96">
        <w:rPr>
          <w:rFonts w:cs="Arial"/>
          <w:sz w:val="22"/>
          <w:lang w:val="es-CR"/>
        </w:rPr>
        <w:t xml:space="preserve">información estadística sobre el comportamiento histórico de los ingresos generados, para un periodo de al menos dos años, considerando las variables relevantes según la naturaleza de </w:t>
      </w:r>
      <w:r w:rsidRPr="00B11F96">
        <w:rPr>
          <w:rFonts w:cs="Arial"/>
          <w:sz w:val="22"/>
          <w:lang w:val="es-CR"/>
        </w:rPr>
        <w:t>dichos</w:t>
      </w:r>
      <w:r w:rsidR="00B90CE7" w:rsidRPr="00B11F96">
        <w:rPr>
          <w:rFonts w:cs="Arial"/>
          <w:sz w:val="22"/>
          <w:lang w:val="es-CR"/>
        </w:rPr>
        <w:t xml:space="preserve"> ingresos. </w:t>
      </w:r>
      <w:r w:rsidRPr="00B11F96">
        <w:rPr>
          <w:rFonts w:cs="Arial"/>
          <w:sz w:val="22"/>
          <w:lang w:val="es-CR"/>
        </w:rPr>
        <w:t>Cuando</w:t>
      </w:r>
      <w:r w:rsidR="00B90CE7" w:rsidRPr="00B11F96">
        <w:rPr>
          <w:rFonts w:cs="Arial"/>
          <w:sz w:val="22"/>
          <w:lang w:val="es-CR"/>
        </w:rPr>
        <w:t xml:space="preserve"> no exist</w:t>
      </w:r>
      <w:r w:rsidR="000F05D3" w:rsidRPr="00B11F96">
        <w:rPr>
          <w:rFonts w:cs="Arial"/>
          <w:sz w:val="22"/>
          <w:lang w:val="es-CR"/>
        </w:rPr>
        <w:t>a</w:t>
      </w:r>
      <w:r w:rsidR="00B90CE7" w:rsidRPr="00B11F96">
        <w:rPr>
          <w:rFonts w:cs="Arial"/>
          <w:sz w:val="22"/>
          <w:lang w:val="es-CR"/>
        </w:rPr>
        <w:t xml:space="preserve"> historial suficiente para un período de dos años se debe presentar el historial para los períodos disponibles.</w:t>
      </w:r>
    </w:p>
    <w:p w14:paraId="458837C8" w14:textId="77777777" w:rsidR="00A13024" w:rsidRPr="00B11F96" w:rsidRDefault="00A13024" w:rsidP="00A13024">
      <w:pPr>
        <w:rPr>
          <w:rFonts w:ascii="Arial" w:hAnsi="Arial" w:cs="Arial"/>
          <w:sz w:val="22"/>
          <w:szCs w:val="22"/>
        </w:rPr>
      </w:pPr>
    </w:p>
    <w:p w14:paraId="458837C9" w14:textId="77777777" w:rsidR="00A13024" w:rsidRPr="00B11F96" w:rsidRDefault="00A13024" w:rsidP="008D45F5">
      <w:pPr>
        <w:numPr>
          <w:ilvl w:val="0"/>
          <w:numId w:val="31"/>
        </w:numPr>
        <w:jc w:val="both"/>
        <w:rPr>
          <w:rStyle w:val="Heading2Char"/>
          <w:rFonts w:cs="Arial"/>
          <w:sz w:val="22"/>
          <w:szCs w:val="22"/>
        </w:rPr>
      </w:pPr>
      <w:r w:rsidRPr="00B11F96">
        <w:rPr>
          <w:rStyle w:val="Heading2Char"/>
          <w:rFonts w:cs="Arial"/>
          <w:sz w:val="22"/>
          <w:szCs w:val="22"/>
        </w:rPr>
        <w:t>Información sobre la entidad que generará los flujos</w:t>
      </w:r>
    </w:p>
    <w:p w14:paraId="458837CA" w14:textId="77777777" w:rsidR="00A13024" w:rsidRPr="00B11F96" w:rsidRDefault="008C7050" w:rsidP="00092A2B">
      <w:pPr>
        <w:pStyle w:val="ListParagraph"/>
        <w:widowControl w:val="0"/>
        <w:spacing w:before="60" w:line="240" w:lineRule="auto"/>
        <w:ind w:left="318"/>
        <w:jc w:val="both"/>
        <w:rPr>
          <w:rFonts w:cs="Arial"/>
          <w:sz w:val="22"/>
          <w:lang w:val="es-CR"/>
        </w:rPr>
      </w:pPr>
      <w:r w:rsidRPr="00B11F96">
        <w:rPr>
          <w:rFonts w:cs="Arial"/>
          <w:sz w:val="22"/>
          <w:lang w:val="es-CR"/>
        </w:rPr>
        <w:t xml:space="preserve">En caso de que por la estructura financiera o contractual se conozca la entidad o entidades que van a generar los flujos de efectivo hacia el vehículo de propósito específico, se debe incluir </w:t>
      </w:r>
      <w:r w:rsidR="00A13024" w:rsidRPr="00B11F96">
        <w:rPr>
          <w:rFonts w:cs="Arial"/>
          <w:sz w:val="22"/>
          <w:lang w:val="es-CR"/>
        </w:rPr>
        <w:t>l</w:t>
      </w:r>
      <w:r w:rsidR="008207CA" w:rsidRPr="00B11F96">
        <w:rPr>
          <w:rFonts w:cs="Arial"/>
          <w:sz w:val="22"/>
          <w:lang w:val="es-CR"/>
        </w:rPr>
        <w:t>o</w:t>
      </w:r>
      <w:r w:rsidR="00A13024" w:rsidRPr="00B11F96">
        <w:rPr>
          <w:rFonts w:cs="Arial"/>
          <w:sz w:val="22"/>
          <w:lang w:val="es-CR"/>
        </w:rPr>
        <w:t xml:space="preserve"> siguiente:</w:t>
      </w:r>
    </w:p>
    <w:p w14:paraId="458837CB" w14:textId="77777777" w:rsidR="00A13024" w:rsidRPr="00B11F96" w:rsidRDefault="00A13024" w:rsidP="00A13024">
      <w:pPr>
        <w:rPr>
          <w:rFonts w:ascii="Arial" w:hAnsi="Arial" w:cs="Arial"/>
          <w:sz w:val="22"/>
          <w:szCs w:val="22"/>
        </w:rPr>
      </w:pPr>
    </w:p>
    <w:p w14:paraId="458837CC" w14:textId="77777777" w:rsidR="008C7050" w:rsidRPr="00B11F96" w:rsidRDefault="000004E6" w:rsidP="00092A2B">
      <w:pPr>
        <w:pStyle w:val="ListParagraph"/>
        <w:widowControl w:val="0"/>
        <w:numPr>
          <w:ilvl w:val="0"/>
          <w:numId w:val="21"/>
        </w:numPr>
        <w:tabs>
          <w:tab w:val="num" w:pos="318"/>
        </w:tabs>
        <w:spacing w:before="0" w:after="60" w:line="240" w:lineRule="auto"/>
        <w:ind w:left="318" w:hanging="284"/>
        <w:jc w:val="both"/>
        <w:rPr>
          <w:rFonts w:cs="Arial"/>
          <w:sz w:val="22"/>
          <w:lang w:val="es-CR"/>
        </w:rPr>
      </w:pPr>
      <w:r w:rsidRPr="00B11F96">
        <w:rPr>
          <w:rFonts w:cs="Arial"/>
          <w:sz w:val="22"/>
          <w:lang w:val="es-CR"/>
        </w:rPr>
        <w:t>I</w:t>
      </w:r>
      <w:r w:rsidR="008C7050" w:rsidRPr="00B11F96">
        <w:rPr>
          <w:rFonts w:cs="Arial"/>
          <w:sz w:val="22"/>
          <w:lang w:val="es-CR"/>
        </w:rPr>
        <w:t>nformación sobre el historial de dichas entidades en la atención de sus obligaciones,</w:t>
      </w:r>
      <w:r w:rsidR="00F41DF2" w:rsidRPr="00B11F96">
        <w:rPr>
          <w:rFonts w:cs="Arial"/>
          <w:sz w:val="22"/>
          <w:lang w:val="es-CR"/>
        </w:rPr>
        <w:t xml:space="preserve"> </w:t>
      </w:r>
      <w:r w:rsidR="008207CA" w:rsidRPr="00B11F96">
        <w:rPr>
          <w:rFonts w:cs="Arial"/>
          <w:sz w:val="22"/>
          <w:lang w:val="es-CR"/>
        </w:rPr>
        <w:t xml:space="preserve">o </w:t>
      </w:r>
      <w:r w:rsidR="00F41DF2" w:rsidRPr="00B11F96">
        <w:rPr>
          <w:rFonts w:cs="Arial"/>
          <w:sz w:val="22"/>
          <w:lang w:val="es-CR"/>
        </w:rPr>
        <w:t>calificación de riesgo de la entidad,</w:t>
      </w:r>
      <w:r w:rsidR="008C7050" w:rsidRPr="00B11F96">
        <w:rPr>
          <w:rFonts w:cs="Arial"/>
          <w:sz w:val="22"/>
          <w:lang w:val="es-CR"/>
        </w:rPr>
        <w:t xml:space="preserve"> </w:t>
      </w:r>
      <w:r w:rsidR="008207CA" w:rsidRPr="00B11F96">
        <w:rPr>
          <w:rFonts w:cs="Arial"/>
          <w:sz w:val="22"/>
          <w:lang w:val="es-CR"/>
        </w:rPr>
        <w:t>o cualquier otra información sobre el riesgo de crédito en la atención de sus obligaciones con los flujos del vehículo de propósito especial</w:t>
      </w:r>
      <w:r w:rsidR="008C7050" w:rsidRPr="00B11F96">
        <w:rPr>
          <w:rFonts w:cs="Arial"/>
          <w:sz w:val="22"/>
          <w:lang w:val="es-CR"/>
        </w:rPr>
        <w:t xml:space="preserve">. Se </w:t>
      </w:r>
      <w:r w:rsidR="008207CA" w:rsidRPr="00B11F96">
        <w:rPr>
          <w:rFonts w:cs="Arial"/>
          <w:sz w:val="22"/>
          <w:lang w:val="es-CR"/>
        </w:rPr>
        <w:t>puede considerar, entre otro</w:t>
      </w:r>
      <w:r w:rsidR="008C7050" w:rsidRPr="00B11F96">
        <w:rPr>
          <w:rFonts w:cs="Arial"/>
          <w:sz w:val="22"/>
          <w:lang w:val="es-CR"/>
        </w:rPr>
        <w:t xml:space="preserve">s </w:t>
      </w:r>
      <w:r w:rsidR="008207CA" w:rsidRPr="00B11F96">
        <w:rPr>
          <w:rFonts w:cs="Arial"/>
          <w:sz w:val="22"/>
          <w:lang w:val="es-CR"/>
        </w:rPr>
        <w:t>aspectos</w:t>
      </w:r>
      <w:r w:rsidR="008C7050" w:rsidRPr="00B11F96">
        <w:rPr>
          <w:rFonts w:cs="Arial"/>
          <w:sz w:val="22"/>
          <w:lang w:val="es-CR"/>
        </w:rPr>
        <w:t>, la información sobre la morosidad y retrasos en el pago, los incumplimientos, y la rescisión  de contratos.</w:t>
      </w:r>
    </w:p>
    <w:p w14:paraId="458837CD" w14:textId="77777777" w:rsidR="008207CA" w:rsidRPr="00B11F96" w:rsidRDefault="008207CA"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Información que permita identificar y medir el impacto del proyecto en relación con la dimensión y el presupuesto de la entidad, a fin de fundamentar </w:t>
      </w:r>
      <w:r w:rsidR="00D477D6" w:rsidRPr="00B11F96">
        <w:rPr>
          <w:rFonts w:cs="Arial"/>
          <w:sz w:val="22"/>
          <w:lang w:val="es-CR"/>
        </w:rPr>
        <w:t>la capacidad de</w:t>
      </w:r>
      <w:r w:rsidRPr="00B11F96">
        <w:rPr>
          <w:rFonts w:cs="Arial"/>
          <w:sz w:val="22"/>
          <w:lang w:val="es-CR"/>
        </w:rPr>
        <w:t xml:space="preserve"> la entidad para </w:t>
      </w:r>
      <w:r w:rsidR="002700BD" w:rsidRPr="00B11F96">
        <w:rPr>
          <w:rFonts w:cs="Arial"/>
          <w:sz w:val="22"/>
          <w:lang w:val="es-CR"/>
        </w:rPr>
        <w:t>para la generación de los flujos</w:t>
      </w:r>
      <w:r w:rsidRPr="00B11F96">
        <w:rPr>
          <w:rFonts w:cs="Arial"/>
          <w:sz w:val="22"/>
          <w:lang w:val="es-CR"/>
        </w:rPr>
        <w:t>.</w:t>
      </w:r>
    </w:p>
    <w:p w14:paraId="458837CE" w14:textId="77777777" w:rsidR="00AD3AC6" w:rsidRPr="00B11F96" w:rsidRDefault="00AD3AC6" w:rsidP="00AD3AC6">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En caso de que la entidad que genere los flujos sea un emisor inscrito en el Registro Nacional de Valores e Intermediarios, se podrá omitir la información que ya esté revelada en </w:t>
      </w:r>
      <w:r w:rsidR="0079459F" w:rsidRPr="00B11F96">
        <w:rPr>
          <w:rFonts w:cs="Arial"/>
          <w:sz w:val="22"/>
          <w:lang w:val="es-CR"/>
        </w:rPr>
        <w:t>su</w:t>
      </w:r>
      <w:r w:rsidRPr="00B11F96">
        <w:rPr>
          <w:rFonts w:cs="Arial"/>
          <w:sz w:val="22"/>
          <w:lang w:val="es-CR"/>
        </w:rPr>
        <w:t xml:space="preserve"> prospecto, y en su lugar hacer referencia a que se encuentra disponible en dicho prospecto.</w:t>
      </w:r>
    </w:p>
    <w:p w14:paraId="458837CF" w14:textId="77777777" w:rsidR="00195B48" w:rsidRPr="00B11F96" w:rsidRDefault="00BC27B3" w:rsidP="00BD78B9">
      <w:pPr>
        <w:pStyle w:val="Heading1"/>
        <w:keepLines/>
        <w:jc w:val="center"/>
        <w:rPr>
          <w:rFonts w:cs="Arial"/>
          <w:szCs w:val="22"/>
        </w:rPr>
      </w:pPr>
      <w:r w:rsidRPr="00B11F96">
        <w:rPr>
          <w:rFonts w:cs="Arial"/>
          <w:szCs w:val="22"/>
        </w:rPr>
        <w:t>CAPÍTULO V</w:t>
      </w:r>
    </w:p>
    <w:p w14:paraId="458837D0" w14:textId="77777777" w:rsidR="00282A0C" w:rsidRPr="00B11F96" w:rsidRDefault="00BC27B3" w:rsidP="00BD78B9">
      <w:pPr>
        <w:pStyle w:val="Title"/>
        <w:keepNext/>
        <w:keepLines/>
        <w:rPr>
          <w:rFonts w:cs="Arial"/>
          <w:szCs w:val="22"/>
        </w:rPr>
      </w:pPr>
      <w:r w:rsidRPr="00B11F96">
        <w:rPr>
          <w:rFonts w:cs="Arial"/>
          <w:szCs w:val="22"/>
        </w:rPr>
        <w:t>INFORMACIÓN DISPONIBLE PARA LOS INVERSIONISTAS</w:t>
      </w:r>
    </w:p>
    <w:p w14:paraId="458837D1" w14:textId="77777777" w:rsidR="00B72D86" w:rsidRPr="00B11F96" w:rsidRDefault="00B72D86" w:rsidP="00BD78B9">
      <w:pPr>
        <w:pStyle w:val="Heading1"/>
        <w:keepLines/>
        <w:spacing w:before="0" w:after="0"/>
        <w:rPr>
          <w:rFonts w:cs="Arial"/>
          <w:b w:val="0"/>
          <w:iCs/>
          <w:kern w:val="0"/>
          <w:szCs w:val="22"/>
          <w:u w:val="single"/>
        </w:rPr>
      </w:pPr>
    </w:p>
    <w:p w14:paraId="458837D2" w14:textId="77777777" w:rsidR="00282A0C" w:rsidRPr="00B11F96" w:rsidRDefault="00B72D86" w:rsidP="00BD78B9">
      <w:pPr>
        <w:keepNext/>
        <w:keepLines/>
        <w:numPr>
          <w:ilvl w:val="0"/>
          <w:numId w:val="19"/>
        </w:numPr>
        <w:jc w:val="both"/>
        <w:rPr>
          <w:rFonts w:ascii="Arial" w:hAnsi="Arial" w:cs="Arial"/>
          <w:b/>
          <w:sz w:val="22"/>
          <w:szCs w:val="22"/>
        </w:rPr>
      </w:pPr>
      <w:r w:rsidRPr="00B11F96">
        <w:rPr>
          <w:rFonts w:ascii="Arial" w:hAnsi="Arial" w:cs="Arial"/>
          <w:b/>
          <w:sz w:val="22"/>
          <w:szCs w:val="22"/>
        </w:rPr>
        <w:t>Información adjunta al prospecto</w:t>
      </w:r>
    </w:p>
    <w:p w14:paraId="458837D3" w14:textId="77777777" w:rsidR="00B72D86" w:rsidRPr="00B11F96" w:rsidRDefault="00B72D86" w:rsidP="00B72D86">
      <w:pPr>
        <w:tabs>
          <w:tab w:val="num" w:pos="360"/>
        </w:tabs>
        <w:ind w:hanging="1440"/>
        <w:rPr>
          <w:rFonts w:ascii="Arial" w:hAnsi="Arial" w:cs="Arial"/>
          <w:sz w:val="22"/>
          <w:szCs w:val="22"/>
        </w:rPr>
      </w:pPr>
    </w:p>
    <w:p w14:paraId="458837D4" w14:textId="77777777" w:rsidR="00B72D86" w:rsidRPr="00B11F96" w:rsidRDefault="00B72D86" w:rsidP="00B72D86">
      <w:pPr>
        <w:tabs>
          <w:tab w:val="left" w:pos="0"/>
          <w:tab w:val="left" w:pos="720"/>
        </w:tabs>
        <w:ind w:right="-1"/>
        <w:jc w:val="both"/>
        <w:rPr>
          <w:rFonts w:ascii="Arial" w:hAnsi="Arial" w:cs="Arial"/>
          <w:sz w:val="22"/>
          <w:szCs w:val="22"/>
        </w:rPr>
      </w:pPr>
      <w:r w:rsidRPr="00B11F96">
        <w:rPr>
          <w:rFonts w:ascii="Arial" w:hAnsi="Arial" w:cs="Arial"/>
          <w:sz w:val="22"/>
          <w:szCs w:val="22"/>
        </w:rPr>
        <w:t>Listar la información que se anexa al prospecto. Como mínimo deberá adjuntarse:</w:t>
      </w:r>
    </w:p>
    <w:p w14:paraId="458837D5" w14:textId="77777777" w:rsidR="00B72D86" w:rsidRPr="00B11F96" w:rsidRDefault="00B72D86" w:rsidP="00B72D86">
      <w:pPr>
        <w:tabs>
          <w:tab w:val="left" w:pos="0"/>
          <w:tab w:val="left" w:pos="720"/>
        </w:tabs>
        <w:ind w:right="-1"/>
        <w:jc w:val="both"/>
        <w:rPr>
          <w:rFonts w:ascii="Arial" w:hAnsi="Arial" w:cs="Arial"/>
          <w:sz w:val="22"/>
          <w:szCs w:val="22"/>
        </w:rPr>
      </w:pPr>
    </w:p>
    <w:p w14:paraId="458837D6" w14:textId="77777777" w:rsidR="00842092" w:rsidRPr="00B11F96" w:rsidRDefault="00842092"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Estudio de factibilidad financiera del proyecto.</w:t>
      </w:r>
    </w:p>
    <w:p w14:paraId="458837D7" w14:textId="77777777" w:rsidR="00842092" w:rsidRPr="00B11F96" w:rsidRDefault="00842092"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Informe sobre la estructura de financiamiento del proyecto propuesta.</w:t>
      </w:r>
    </w:p>
    <w:p w14:paraId="458837D8" w14:textId="77777777" w:rsidR="0036625E" w:rsidRPr="00B11F96" w:rsidRDefault="00842092"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Proyecciones financieras actualizadas, c</w:t>
      </w:r>
      <w:r w:rsidR="0036625E" w:rsidRPr="00B11F96">
        <w:rPr>
          <w:rFonts w:ascii="Arial" w:hAnsi="Arial" w:cs="Arial"/>
          <w:sz w:val="22"/>
          <w:szCs w:val="22"/>
        </w:rPr>
        <w:t>uando no se incluya la totalidad de las proyecciones como parte del cuerpo del prospecto.</w:t>
      </w:r>
    </w:p>
    <w:p w14:paraId="458837D9" w14:textId="77777777" w:rsidR="00DA23B9" w:rsidRPr="00B11F96" w:rsidRDefault="00DA23B9" w:rsidP="00DA23B9">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En el caso de valores de contenido crediticio o mixto, copia de la calificación de riesgo con sus respectivos fundamentos.</w:t>
      </w:r>
    </w:p>
    <w:p w14:paraId="458837DA" w14:textId="77777777" w:rsidR="00842092" w:rsidRPr="00B11F96" w:rsidRDefault="00842092"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Copia del contrato de fideicomiso, cuando corresponda.</w:t>
      </w:r>
    </w:p>
    <w:p w14:paraId="458837DB" w14:textId="77777777" w:rsidR="00842092" w:rsidRPr="00B11F96" w:rsidRDefault="00842092"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Copia del contrato formalizado para la generación de los flujos de caja del proyecto, cuando corresponda.</w:t>
      </w:r>
      <w:r w:rsidR="004E09AE" w:rsidRPr="00B11F96">
        <w:rPr>
          <w:rFonts w:ascii="Arial" w:hAnsi="Arial" w:cs="Arial"/>
          <w:sz w:val="22"/>
          <w:szCs w:val="22"/>
        </w:rPr>
        <w:t xml:space="preserve"> En caso de que</w:t>
      </w:r>
      <w:r w:rsidR="007D2EDE" w:rsidRPr="00B11F96">
        <w:rPr>
          <w:rFonts w:ascii="Arial" w:hAnsi="Arial" w:cs="Arial"/>
          <w:sz w:val="22"/>
          <w:szCs w:val="22"/>
        </w:rPr>
        <w:t xml:space="preserve"> el</w:t>
      </w:r>
      <w:r w:rsidR="004E09AE" w:rsidRPr="00B11F96">
        <w:rPr>
          <w:rFonts w:ascii="Arial" w:hAnsi="Arial" w:cs="Arial"/>
          <w:sz w:val="22"/>
          <w:szCs w:val="22"/>
        </w:rPr>
        <w:t xml:space="preserve"> contrato</w:t>
      </w:r>
      <w:r w:rsidR="007D2EDE" w:rsidRPr="00B11F96">
        <w:rPr>
          <w:rFonts w:ascii="Arial" w:hAnsi="Arial" w:cs="Arial"/>
          <w:sz w:val="22"/>
          <w:szCs w:val="22"/>
        </w:rPr>
        <w:t xml:space="preserve"> se formalice de manera posterior a la solicitud de autorización de oferta pública, se deberá incorporar el anexo al prospecto mediante el procedimiento de actualización por Hecho Relevante.</w:t>
      </w:r>
    </w:p>
    <w:p w14:paraId="458837DC" w14:textId="77777777" w:rsidR="00842092" w:rsidRPr="00B11F96" w:rsidRDefault="00842092"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Copia de oficios de refrendo por parte de la Contraloría General de la República Pública</w:t>
      </w:r>
      <w:r w:rsidR="0042778F" w:rsidRPr="00B11F96">
        <w:rPr>
          <w:rFonts w:ascii="Arial" w:hAnsi="Arial" w:cs="Arial"/>
          <w:sz w:val="22"/>
          <w:szCs w:val="22"/>
        </w:rPr>
        <w:t>,</w:t>
      </w:r>
      <w:r w:rsidRPr="00B11F96">
        <w:rPr>
          <w:rFonts w:ascii="Arial" w:hAnsi="Arial" w:cs="Arial"/>
          <w:sz w:val="22"/>
          <w:szCs w:val="22"/>
        </w:rPr>
        <w:t xml:space="preserve"> cuando los contratos lo requieran para tener </w:t>
      </w:r>
      <w:r w:rsidR="007D2EDE" w:rsidRPr="00B11F96">
        <w:rPr>
          <w:rFonts w:ascii="Arial" w:hAnsi="Arial" w:cs="Arial"/>
          <w:sz w:val="22"/>
          <w:szCs w:val="22"/>
        </w:rPr>
        <w:t>eficacia</w:t>
      </w:r>
      <w:r w:rsidRPr="00B11F96">
        <w:rPr>
          <w:rFonts w:ascii="Arial" w:hAnsi="Arial" w:cs="Arial"/>
          <w:sz w:val="22"/>
          <w:szCs w:val="22"/>
        </w:rPr>
        <w:t xml:space="preserve"> legal.</w:t>
      </w:r>
    </w:p>
    <w:p w14:paraId="458837DD" w14:textId="77777777" w:rsidR="0042778F" w:rsidRPr="00B11F96" w:rsidRDefault="0042778F"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Copia de los informes de valuación de los bienes</w:t>
      </w:r>
      <w:r w:rsidR="000D4F23" w:rsidRPr="00B11F96">
        <w:rPr>
          <w:rFonts w:ascii="Arial" w:hAnsi="Arial" w:cs="Arial"/>
          <w:sz w:val="22"/>
          <w:szCs w:val="22"/>
        </w:rPr>
        <w:t>, diseños y planos de construcción</w:t>
      </w:r>
      <w:r w:rsidRPr="00B11F96">
        <w:rPr>
          <w:rFonts w:ascii="Arial" w:hAnsi="Arial" w:cs="Arial"/>
          <w:sz w:val="22"/>
          <w:szCs w:val="22"/>
        </w:rPr>
        <w:t xml:space="preserve"> aportados como patrimonio inicial.</w:t>
      </w:r>
    </w:p>
    <w:p w14:paraId="458837DE" w14:textId="77777777" w:rsidR="00007B15" w:rsidRPr="00B11F96" w:rsidRDefault="00A43A3A"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E</w:t>
      </w:r>
      <w:r w:rsidR="00A656AD" w:rsidRPr="00B11F96">
        <w:rPr>
          <w:rFonts w:ascii="Arial" w:hAnsi="Arial" w:cs="Arial"/>
          <w:sz w:val="22"/>
          <w:szCs w:val="22"/>
        </w:rPr>
        <w:t>stados</w:t>
      </w:r>
      <w:r w:rsidR="00B72D86" w:rsidRPr="00B11F96">
        <w:rPr>
          <w:rFonts w:ascii="Arial" w:hAnsi="Arial" w:cs="Arial"/>
          <w:sz w:val="22"/>
          <w:szCs w:val="22"/>
        </w:rPr>
        <w:t xml:space="preserve"> financieros auditados del </w:t>
      </w:r>
      <w:r w:rsidR="000735F7" w:rsidRPr="00B11F96">
        <w:rPr>
          <w:rFonts w:ascii="Arial" w:hAnsi="Arial" w:cs="Arial"/>
          <w:sz w:val="22"/>
          <w:szCs w:val="22"/>
        </w:rPr>
        <w:t xml:space="preserve">vehículo </w:t>
      </w:r>
      <w:r w:rsidR="00B72D86" w:rsidRPr="00B11F96">
        <w:rPr>
          <w:rFonts w:ascii="Arial" w:hAnsi="Arial" w:cs="Arial"/>
          <w:sz w:val="22"/>
          <w:szCs w:val="22"/>
        </w:rPr>
        <w:t xml:space="preserve">emisor para </w:t>
      </w:r>
      <w:r w:rsidR="00D00031" w:rsidRPr="00B11F96">
        <w:rPr>
          <w:rFonts w:ascii="Arial" w:hAnsi="Arial" w:cs="Arial"/>
          <w:sz w:val="22"/>
          <w:szCs w:val="22"/>
        </w:rPr>
        <w:t>el último</w:t>
      </w:r>
      <w:r w:rsidR="00B72D86" w:rsidRPr="00B11F96">
        <w:rPr>
          <w:rFonts w:ascii="Arial" w:hAnsi="Arial" w:cs="Arial"/>
          <w:sz w:val="22"/>
          <w:szCs w:val="22"/>
        </w:rPr>
        <w:t xml:space="preserve"> período fiscal</w:t>
      </w:r>
      <w:r w:rsidR="00D00031" w:rsidRPr="00B11F96">
        <w:rPr>
          <w:rFonts w:ascii="Arial" w:hAnsi="Arial" w:cs="Arial"/>
          <w:sz w:val="22"/>
          <w:szCs w:val="22"/>
        </w:rPr>
        <w:t xml:space="preserve">, que incluya </w:t>
      </w:r>
      <w:r w:rsidR="001300A9" w:rsidRPr="00B11F96">
        <w:rPr>
          <w:rFonts w:ascii="Arial" w:hAnsi="Arial" w:cs="Arial"/>
          <w:sz w:val="22"/>
          <w:szCs w:val="22"/>
        </w:rPr>
        <w:t>dos</w:t>
      </w:r>
      <w:r w:rsidR="00D00031" w:rsidRPr="00B11F96">
        <w:rPr>
          <w:rFonts w:ascii="Arial" w:hAnsi="Arial" w:cs="Arial"/>
          <w:sz w:val="22"/>
          <w:szCs w:val="22"/>
        </w:rPr>
        <w:t xml:space="preserve"> años comparativos</w:t>
      </w:r>
      <w:r w:rsidR="0036625E" w:rsidRPr="00B11F96">
        <w:rPr>
          <w:rFonts w:ascii="Arial" w:hAnsi="Arial" w:cs="Arial"/>
          <w:sz w:val="22"/>
          <w:szCs w:val="22"/>
        </w:rPr>
        <w:t>.</w:t>
      </w:r>
    </w:p>
    <w:p w14:paraId="458837DF" w14:textId="77777777" w:rsidR="00DC1E33" w:rsidRPr="00B11F96" w:rsidRDefault="00DC1E33"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 xml:space="preserve">Declaración jurada protocolizada rendida por el estructurador respecto al proceso de debida diligencia empleado en la recopilación, análisis y preparación de la información relacionada con el trámite. </w:t>
      </w:r>
      <w:r w:rsidR="00E8787C" w:rsidRPr="00B11F96">
        <w:rPr>
          <w:rFonts w:ascii="Arial" w:hAnsi="Arial" w:cs="Arial"/>
          <w:sz w:val="22"/>
          <w:szCs w:val="22"/>
        </w:rPr>
        <w:t xml:space="preserve">(Cuando se </w:t>
      </w:r>
      <w:r w:rsidRPr="00B11F96">
        <w:rPr>
          <w:rFonts w:ascii="Arial" w:hAnsi="Arial" w:cs="Arial"/>
          <w:sz w:val="22"/>
          <w:szCs w:val="22"/>
        </w:rPr>
        <w:t>hayan contratado servicios de estructuración</w:t>
      </w:r>
      <w:r w:rsidR="00E8787C" w:rsidRPr="00B11F96">
        <w:rPr>
          <w:rFonts w:ascii="Arial" w:hAnsi="Arial" w:cs="Arial"/>
          <w:sz w:val="22"/>
          <w:szCs w:val="22"/>
        </w:rPr>
        <w:t>)</w:t>
      </w:r>
      <w:r w:rsidRPr="00B11F96">
        <w:rPr>
          <w:rFonts w:ascii="Arial" w:hAnsi="Arial" w:cs="Arial"/>
          <w:sz w:val="22"/>
          <w:szCs w:val="22"/>
        </w:rPr>
        <w:t>.</w:t>
      </w:r>
    </w:p>
    <w:p w14:paraId="458837E0" w14:textId="77777777" w:rsidR="00282A0C" w:rsidRPr="00B11F96" w:rsidRDefault="00B72D86"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Documentos acreditativos de las garantías de la</w:t>
      </w:r>
      <w:r w:rsidR="00E8787C" w:rsidRPr="00B11F96">
        <w:rPr>
          <w:rFonts w:ascii="Arial" w:hAnsi="Arial" w:cs="Arial"/>
          <w:sz w:val="22"/>
          <w:szCs w:val="22"/>
        </w:rPr>
        <w:t>s emisio</w:t>
      </w:r>
      <w:r w:rsidRPr="00B11F96">
        <w:rPr>
          <w:rFonts w:ascii="Arial" w:hAnsi="Arial" w:cs="Arial"/>
          <w:sz w:val="22"/>
          <w:szCs w:val="22"/>
        </w:rPr>
        <w:t>n</w:t>
      </w:r>
      <w:r w:rsidR="00E8787C" w:rsidRPr="00B11F96">
        <w:rPr>
          <w:rFonts w:ascii="Arial" w:hAnsi="Arial" w:cs="Arial"/>
          <w:sz w:val="22"/>
          <w:szCs w:val="22"/>
        </w:rPr>
        <w:t>es</w:t>
      </w:r>
      <w:r w:rsidRPr="00B11F96">
        <w:rPr>
          <w:rFonts w:ascii="Arial" w:hAnsi="Arial" w:cs="Arial"/>
          <w:sz w:val="22"/>
          <w:szCs w:val="22"/>
        </w:rPr>
        <w:t>, en caso</w:t>
      </w:r>
      <w:r w:rsidR="004D4BCA" w:rsidRPr="00B11F96">
        <w:rPr>
          <w:rFonts w:ascii="Arial" w:hAnsi="Arial" w:cs="Arial"/>
          <w:sz w:val="22"/>
          <w:szCs w:val="22"/>
        </w:rPr>
        <w:t xml:space="preserve"> </w:t>
      </w:r>
      <w:r w:rsidRPr="00B11F96">
        <w:rPr>
          <w:rFonts w:ascii="Arial" w:hAnsi="Arial" w:cs="Arial"/>
          <w:sz w:val="22"/>
          <w:szCs w:val="22"/>
        </w:rPr>
        <w:t>que aplique.</w:t>
      </w:r>
    </w:p>
    <w:p w14:paraId="458837E1" w14:textId="77777777" w:rsidR="0042778F" w:rsidRPr="00B11F96" w:rsidRDefault="001D1763" w:rsidP="008D45F5">
      <w:pPr>
        <w:widowControl w:val="0"/>
        <w:numPr>
          <w:ilvl w:val="0"/>
          <w:numId w:val="15"/>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Copia del criterio de los auditores externos</w:t>
      </w:r>
      <w:r w:rsidR="002614CD" w:rsidRPr="00B11F96">
        <w:rPr>
          <w:rFonts w:ascii="Arial" w:hAnsi="Arial" w:cs="Arial"/>
          <w:sz w:val="22"/>
          <w:szCs w:val="22"/>
        </w:rPr>
        <w:t xml:space="preserve"> del </w:t>
      </w:r>
      <w:r w:rsidR="00DC1E33" w:rsidRPr="00B11F96">
        <w:rPr>
          <w:rFonts w:ascii="Arial" w:hAnsi="Arial" w:cs="Arial"/>
          <w:sz w:val="22"/>
          <w:szCs w:val="22"/>
        </w:rPr>
        <w:t>vehículo de propósito especial</w:t>
      </w:r>
      <w:r w:rsidR="002614CD" w:rsidRPr="00B11F96">
        <w:rPr>
          <w:rFonts w:ascii="Arial" w:hAnsi="Arial" w:cs="Arial"/>
          <w:sz w:val="22"/>
          <w:szCs w:val="22"/>
        </w:rPr>
        <w:t xml:space="preserve"> respecto al tratamiento contable de las acciones</w:t>
      </w:r>
      <w:r w:rsidR="009F4F12" w:rsidRPr="00B11F96">
        <w:rPr>
          <w:rFonts w:ascii="Arial" w:hAnsi="Arial" w:cs="Arial"/>
          <w:sz w:val="22"/>
          <w:szCs w:val="22"/>
        </w:rPr>
        <w:t xml:space="preserve"> </w:t>
      </w:r>
      <w:r w:rsidR="002614CD" w:rsidRPr="00B11F96">
        <w:rPr>
          <w:rFonts w:ascii="Arial" w:hAnsi="Arial" w:cs="Arial"/>
          <w:sz w:val="22"/>
          <w:szCs w:val="22"/>
        </w:rPr>
        <w:t>como pasivo o patrimonio (para emisiones de acciones</w:t>
      </w:r>
      <w:r w:rsidR="009F4F12" w:rsidRPr="00B11F96">
        <w:rPr>
          <w:rFonts w:ascii="Arial" w:hAnsi="Arial" w:cs="Arial"/>
          <w:sz w:val="22"/>
          <w:szCs w:val="22"/>
        </w:rPr>
        <w:t xml:space="preserve"> preferentes</w:t>
      </w:r>
      <w:r w:rsidR="002614CD" w:rsidRPr="00B11F96">
        <w:rPr>
          <w:rFonts w:ascii="Arial" w:hAnsi="Arial" w:cs="Arial"/>
          <w:sz w:val="22"/>
          <w:szCs w:val="22"/>
        </w:rPr>
        <w:t>).</w:t>
      </w:r>
    </w:p>
    <w:p w14:paraId="458837E2" w14:textId="77777777" w:rsidR="00B72D86" w:rsidRPr="00B11F96" w:rsidRDefault="00B72D86" w:rsidP="00B72D86">
      <w:pPr>
        <w:pStyle w:val="Heading2"/>
        <w:tabs>
          <w:tab w:val="left" w:pos="0"/>
          <w:tab w:val="left" w:pos="360"/>
          <w:tab w:val="left" w:pos="900"/>
        </w:tabs>
        <w:spacing w:before="0" w:after="0"/>
        <w:rPr>
          <w:rFonts w:cs="Arial"/>
          <w:b w:val="0"/>
          <w:i/>
          <w:iCs/>
          <w:sz w:val="22"/>
          <w:szCs w:val="22"/>
        </w:rPr>
      </w:pPr>
    </w:p>
    <w:p w14:paraId="458837E3" w14:textId="77777777" w:rsidR="00282A0C" w:rsidRPr="00B11F96" w:rsidRDefault="00B72D86" w:rsidP="008D45F5">
      <w:pPr>
        <w:keepNext/>
        <w:numPr>
          <w:ilvl w:val="0"/>
          <w:numId w:val="19"/>
        </w:numPr>
        <w:jc w:val="both"/>
        <w:rPr>
          <w:rFonts w:ascii="Arial" w:hAnsi="Arial" w:cs="Arial"/>
          <w:b/>
          <w:sz w:val="22"/>
          <w:szCs w:val="22"/>
        </w:rPr>
      </w:pPr>
      <w:r w:rsidRPr="00B11F96">
        <w:rPr>
          <w:rFonts w:ascii="Arial" w:hAnsi="Arial" w:cs="Arial"/>
          <w:b/>
          <w:sz w:val="22"/>
          <w:szCs w:val="22"/>
        </w:rPr>
        <w:t>Periodicidad de la información a los inversionistas</w:t>
      </w:r>
    </w:p>
    <w:p w14:paraId="458837E4" w14:textId="77777777" w:rsidR="00B72D86" w:rsidRPr="00B11F96" w:rsidRDefault="00B72D86" w:rsidP="007E115C">
      <w:pPr>
        <w:pStyle w:val="CNV"/>
        <w:keepNext/>
        <w:tabs>
          <w:tab w:val="left" w:pos="720"/>
        </w:tabs>
        <w:spacing w:before="60" w:after="60"/>
        <w:ind w:right="-1"/>
        <w:rPr>
          <w:rFonts w:ascii="Arial" w:hAnsi="Arial" w:cs="Arial"/>
          <w:sz w:val="22"/>
          <w:szCs w:val="22"/>
          <w:lang w:val="es-CR"/>
        </w:rPr>
      </w:pPr>
      <w:r w:rsidRPr="00B11F96">
        <w:rPr>
          <w:rFonts w:ascii="Arial" w:hAnsi="Arial" w:cs="Arial"/>
          <w:sz w:val="22"/>
          <w:szCs w:val="22"/>
          <w:lang w:val="es-CR"/>
        </w:rPr>
        <w:t>Incluir textualmente:</w:t>
      </w:r>
    </w:p>
    <w:p w14:paraId="458837E5" w14:textId="77777777" w:rsidR="00B72D86" w:rsidRPr="00B11F96" w:rsidRDefault="00B72D86" w:rsidP="00B72D86">
      <w:pPr>
        <w:spacing w:before="60" w:after="60"/>
        <w:ind w:right="-1"/>
        <w:jc w:val="both"/>
        <w:rPr>
          <w:rFonts w:ascii="Arial" w:hAnsi="Arial" w:cs="Arial"/>
          <w:b/>
          <w:sz w:val="22"/>
          <w:szCs w:val="22"/>
        </w:rPr>
      </w:pPr>
      <w:r w:rsidRPr="00B11F96">
        <w:rPr>
          <w:rFonts w:ascii="Arial" w:hAnsi="Arial" w:cs="Arial"/>
          <w:b/>
          <w:sz w:val="22"/>
          <w:szCs w:val="22"/>
        </w:rPr>
        <w:t xml:space="preserve">Señor inversionista, la siguiente información sobre </w:t>
      </w:r>
      <w:r w:rsidR="007E115C" w:rsidRPr="00B11F96">
        <w:rPr>
          <w:rFonts w:ascii="Arial" w:hAnsi="Arial" w:cs="Arial"/>
          <w:b/>
          <w:sz w:val="22"/>
          <w:szCs w:val="22"/>
        </w:rPr>
        <w:t xml:space="preserve">la sociedad de propósito especial/fideicomiso </w:t>
      </w:r>
      <w:r w:rsidRPr="00B11F96">
        <w:rPr>
          <w:rFonts w:ascii="Arial" w:hAnsi="Arial" w:cs="Arial"/>
          <w:b/>
          <w:sz w:val="22"/>
          <w:szCs w:val="22"/>
        </w:rPr>
        <w:t xml:space="preserve">y su situación financiera estará a disposición en </w:t>
      </w:r>
      <w:r w:rsidR="007E115C" w:rsidRPr="00B11F96">
        <w:rPr>
          <w:rFonts w:ascii="Arial" w:hAnsi="Arial" w:cs="Arial"/>
          <w:b/>
          <w:sz w:val="22"/>
          <w:szCs w:val="22"/>
        </w:rPr>
        <w:t xml:space="preserve">las oficinas de la sociedad de propósito especial/del fiduciario </w:t>
      </w:r>
      <w:r w:rsidRPr="00B11F96">
        <w:rPr>
          <w:rFonts w:ascii="Arial" w:hAnsi="Arial" w:cs="Arial"/>
          <w:b/>
          <w:sz w:val="22"/>
          <w:szCs w:val="22"/>
        </w:rPr>
        <w:t xml:space="preserve">y en la Superintendencia General de Valores para su consulta: </w:t>
      </w:r>
    </w:p>
    <w:p w14:paraId="458837E6" w14:textId="77777777" w:rsidR="00282A0C" w:rsidRPr="00B11F96" w:rsidRDefault="00B72D86" w:rsidP="008D45F5">
      <w:pPr>
        <w:widowControl w:val="0"/>
        <w:numPr>
          <w:ilvl w:val="0"/>
          <w:numId w:val="16"/>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Hechos rel</w:t>
      </w:r>
      <w:r w:rsidR="007E115C" w:rsidRPr="00B11F96">
        <w:rPr>
          <w:rFonts w:ascii="Arial" w:hAnsi="Arial" w:cs="Arial"/>
          <w:sz w:val="22"/>
          <w:szCs w:val="22"/>
        </w:rPr>
        <w:t>evantes en el momento en que el vehículo</w:t>
      </w:r>
      <w:r w:rsidRPr="00B11F96">
        <w:rPr>
          <w:rFonts w:ascii="Arial" w:hAnsi="Arial" w:cs="Arial"/>
          <w:sz w:val="22"/>
          <w:szCs w:val="22"/>
        </w:rPr>
        <w:t xml:space="preserve"> tenga conocimiento del  evento. </w:t>
      </w:r>
    </w:p>
    <w:p w14:paraId="458837E7" w14:textId="77777777" w:rsidR="00282A0C" w:rsidRPr="00B11F96" w:rsidRDefault="00B72D86" w:rsidP="008D45F5">
      <w:pPr>
        <w:widowControl w:val="0"/>
        <w:numPr>
          <w:ilvl w:val="0"/>
          <w:numId w:val="16"/>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 xml:space="preserve">Prospecto actualizado </w:t>
      </w:r>
      <w:r w:rsidR="000051AB" w:rsidRPr="00B11F96">
        <w:rPr>
          <w:rFonts w:ascii="Arial" w:hAnsi="Arial" w:cs="Arial"/>
          <w:sz w:val="22"/>
          <w:szCs w:val="22"/>
        </w:rPr>
        <w:t xml:space="preserve">anualmente </w:t>
      </w:r>
      <w:r w:rsidRPr="00B11F96">
        <w:rPr>
          <w:rFonts w:ascii="Arial" w:hAnsi="Arial" w:cs="Arial"/>
          <w:sz w:val="22"/>
          <w:szCs w:val="22"/>
        </w:rPr>
        <w:t>con la última informa</w:t>
      </w:r>
      <w:r w:rsidR="007E115C" w:rsidRPr="00B11F96">
        <w:rPr>
          <w:rFonts w:ascii="Arial" w:hAnsi="Arial" w:cs="Arial"/>
          <w:sz w:val="22"/>
          <w:szCs w:val="22"/>
        </w:rPr>
        <w:t>ción a disposición del vehículo</w:t>
      </w:r>
      <w:r w:rsidR="005F3CA4" w:rsidRPr="00B11F96">
        <w:rPr>
          <w:rFonts w:ascii="Arial" w:hAnsi="Arial" w:cs="Arial"/>
          <w:sz w:val="22"/>
          <w:szCs w:val="22"/>
        </w:rPr>
        <w:t>.</w:t>
      </w:r>
    </w:p>
    <w:p w14:paraId="458837E8" w14:textId="77777777" w:rsidR="005F3CA4" w:rsidRPr="00B11F96" w:rsidRDefault="00AC1708" w:rsidP="008D45F5">
      <w:pPr>
        <w:widowControl w:val="0"/>
        <w:numPr>
          <w:ilvl w:val="0"/>
          <w:numId w:val="16"/>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I</w:t>
      </w:r>
      <w:r w:rsidR="005F3CA4" w:rsidRPr="00B11F96">
        <w:rPr>
          <w:rFonts w:ascii="Arial" w:hAnsi="Arial" w:cs="Arial"/>
          <w:sz w:val="22"/>
          <w:szCs w:val="22"/>
        </w:rPr>
        <w:t>nforme trimestral de avance del proyecto.</w:t>
      </w:r>
    </w:p>
    <w:p w14:paraId="458837E9" w14:textId="77777777" w:rsidR="00282A0C" w:rsidRPr="00B11F96" w:rsidRDefault="00B72D86" w:rsidP="008D45F5">
      <w:pPr>
        <w:widowControl w:val="0"/>
        <w:numPr>
          <w:ilvl w:val="0"/>
          <w:numId w:val="16"/>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Estados financieros trimestrales.</w:t>
      </w:r>
    </w:p>
    <w:p w14:paraId="458837EA" w14:textId="77777777" w:rsidR="00282A0C" w:rsidRPr="00B11F96" w:rsidRDefault="00B72D86" w:rsidP="008D45F5">
      <w:pPr>
        <w:widowControl w:val="0"/>
        <w:numPr>
          <w:ilvl w:val="0"/>
          <w:numId w:val="16"/>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 xml:space="preserve">Estados financieros auditados anuales. </w:t>
      </w:r>
    </w:p>
    <w:p w14:paraId="458837EB" w14:textId="77777777" w:rsidR="00D1502F" w:rsidRPr="00B11F96" w:rsidRDefault="00D1502F" w:rsidP="008D45F5">
      <w:pPr>
        <w:widowControl w:val="0"/>
        <w:numPr>
          <w:ilvl w:val="0"/>
          <w:numId w:val="16"/>
        </w:numPr>
        <w:autoSpaceDE w:val="0"/>
        <w:autoSpaceDN w:val="0"/>
        <w:adjustRightInd w:val="0"/>
        <w:spacing w:before="60" w:after="60"/>
        <w:jc w:val="both"/>
        <w:rPr>
          <w:rFonts w:ascii="Arial" w:hAnsi="Arial" w:cs="Arial"/>
          <w:sz w:val="22"/>
          <w:szCs w:val="22"/>
        </w:rPr>
      </w:pPr>
      <w:r w:rsidRPr="00B11F96">
        <w:rPr>
          <w:rFonts w:ascii="Arial" w:hAnsi="Arial" w:cs="Arial"/>
          <w:sz w:val="22"/>
          <w:szCs w:val="22"/>
        </w:rPr>
        <w:t>En caso de garantías:</w:t>
      </w:r>
    </w:p>
    <w:p w14:paraId="458837EC" w14:textId="77777777" w:rsidR="00D1502F" w:rsidRPr="00B11F96" w:rsidRDefault="00D1502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Estados financieros trimestrales y auditados anuales de los garantes personales</w:t>
      </w:r>
    </w:p>
    <w:p w14:paraId="458837ED" w14:textId="77777777" w:rsidR="00D1502F" w:rsidRPr="00B11F96" w:rsidRDefault="00D1502F"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En el caso de fideicomisos de garantía, informe de cumplimiento del fiduciario.</w:t>
      </w:r>
    </w:p>
    <w:p w14:paraId="458837EE" w14:textId="77777777" w:rsidR="005C5CA8" w:rsidRPr="00B11F96" w:rsidRDefault="005C5CA8"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Certificación anual de bienes del registro público en caso de garantías reales</w:t>
      </w:r>
      <w:r w:rsidR="006D7AEF" w:rsidRPr="00B11F96">
        <w:rPr>
          <w:rFonts w:cs="Arial"/>
          <w:sz w:val="22"/>
          <w:lang w:val="es-CR"/>
        </w:rPr>
        <w:t>.</w:t>
      </w:r>
    </w:p>
    <w:p w14:paraId="458837EF" w14:textId="77777777" w:rsidR="00B72D86" w:rsidRPr="00B11F96" w:rsidRDefault="004E3D30" w:rsidP="008D45F5">
      <w:pPr>
        <w:pStyle w:val="ListParagraph"/>
        <w:widowControl w:val="0"/>
        <w:numPr>
          <w:ilvl w:val="0"/>
          <w:numId w:val="21"/>
        </w:numPr>
        <w:tabs>
          <w:tab w:val="num" w:pos="318"/>
        </w:tabs>
        <w:spacing w:before="60" w:after="60" w:line="240" w:lineRule="auto"/>
        <w:ind w:left="318" w:hanging="284"/>
        <w:jc w:val="both"/>
        <w:rPr>
          <w:rFonts w:cs="Arial"/>
          <w:sz w:val="22"/>
          <w:lang w:val="es-CR"/>
        </w:rPr>
      </w:pPr>
      <w:r w:rsidRPr="00B11F96">
        <w:rPr>
          <w:rFonts w:cs="Arial"/>
          <w:sz w:val="22"/>
          <w:lang w:val="es-CR"/>
        </w:rPr>
        <w:t xml:space="preserve">Avalúo </w:t>
      </w:r>
      <w:r w:rsidR="005C5CA8" w:rsidRPr="00B11F96">
        <w:rPr>
          <w:rFonts w:cs="Arial"/>
          <w:sz w:val="22"/>
          <w:lang w:val="es-CR"/>
        </w:rPr>
        <w:t xml:space="preserve">anual </w:t>
      </w:r>
      <w:r w:rsidRPr="00B11F96">
        <w:rPr>
          <w:rFonts w:cs="Arial"/>
          <w:sz w:val="22"/>
          <w:lang w:val="es-CR"/>
        </w:rPr>
        <w:t>de bienes en garantía</w:t>
      </w:r>
      <w:r w:rsidR="005C5CA8" w:rsidRPr="00B11F96">
        <w:rPr>
          <w:rFonts w:cs="Arial"/>
          <w:sz w:val="22"/>
          <w:lang w:val="es-CR"/>
        </w:rPr>
        <w:t xml:space="preserve"> por un perito independiente</w:t>
      </w:r>
      <w:r w:rsidR="006D7AEF" w:rsidRPr="00B11F96">
        <w:rPr>
          <w:rFonts w:cs="Arial"/>
          <w:sz w:val="22"/>
          <w:lang w:val="es-CR"/>
        </w:rPr>
        <w:t>.</w:t>
      </w:r>
    </w:p>
    <w:p w14:paraId="458837F0" w14:textId="77777777" w:rsidR="00BB2B4B" w:rsidRPr="00B11F96" w:rsidRDefault="00B72D86" w:rsidP="000A7373">
      <w:pPr>
        <w:spacing w:before="60" w:after="60"/>
        <w:ind w:right="-1"/>
        <w:jc w:val="both"/>
        <w:rPr>
          <w:rFonts w:ascii="Arial" w:hAnsi="Arial" w:cs="Arial"/>
          <w:iCs/>
          <w:sz w:val="22"/>
          <w:szCs w:val="22"/>
        </w:rPr>
      </w:pPr>
      <w:r w:rsidRPr="00B11F96">
        <w:rPr>
          <w:rFonts w:ascii="Arial" w:hAnsi="Arial" w:cs="Arial"/>
          <w:iCs/>
          <w:sz w:val="22"/>
          <w:szCs w:val="22"/>
        </w:rPr>
        <w:t>Adicionalmente se debe indicar otra información que deba suministrarse de acuerdo con las características de la emisión.</w:t>
      </w:r>
    </w:p>
    <w:p w14:paraId="458837F1" w14:textId="77777777" w:rsidR="005A2DAD" w:rsidRPr="00B11F96" w:rsidRDefault="005A2DAD" w:rsidP="000A7373">
      <w:pPr>
        <w:spacing w:before="60" w:after="60"/>
        <w:ind w:right="-1"/>
        <w:jc w:val="both"/>
        <w:rPr>
          <w:rFonts w:ascii="Arial" w:hAnsi="Arial" w:cs="Arial"/>
          <w:iCs/>
          <w:sz w:val="22"/>
          <w:szCs w:val="22"/>
        </w:rPr>
      </w:pPr>
    </w:p>
    <w:p w14:paraId="458837F2" w14:textId="77777777" w:rsidR="00717380" w:rsidRPr="00B11F96" w:rsidRDefault="00717380" w:rsidP="000A7373">
      <w:pPr>
        <w:spacing w:before="60" w:after="60"/>
        <w:ind w:right="-1"/>
        <w:jc w:val="both"/>
        <w:rPr>
          <w:rFonts w:ascii="Arial" w:hAnsi="Arial" w:cs="Arial"/>
          <w:b/>
          <w:iCs/>
          <w:sz w:val="22"/>
          <w:szCs w:val="22"/>
        </w:rPr>
      </w:pPr>
      <w:r w:rsidRPr="00B11F96">
        <w:rPr>
          <w:rFonts w:ascii="Arial" w:hAnsi="Arial" w:cs="Arial"/>
          <w:b/>
          <w:iCs/>
          <w:sz w:val="22"/>
          <w:szCs w:val="22"/>
        </w:rPr>
        <w:t>Artículo 4. Actualización de la información suministrada en el prospecto</w:t>
      </w:r>
    </w:p>
    <w:p w14:paraId="458837F3" w14:textId="77777777" w:rsidR="005A2DAD" w:rsidRPr="00B11F96" w:rsidRDefault="005A2DAD" w:rsidP="005A2DAD">
      <w:pPr>
        <w:rPr>
          <w:rFonts w:ascii="Arial" w:hAnsi="Arial" w:cs="Arial"/>
          <w:b/>
          <w:sz w:val="22"/>
          <w:szCs w:val="22"/>
        </w:rPr>
      </w:pPr>
    </w:p>
    <w:p w14:paraId="458837F4" w14:textId="77777777" w:rsidR="005A2DAD" w:rsidRPr="00B11F96" w:rsidRDefault="005A2DAD" w:rsidP="005A2DAD">
      <w:pPr>
        <w:jc w:val="both"/>
        <w:rPr>
          <w:rFonts w:ascii="Arial" w:hAnsi="Arial" w:cs="Arial"/>
          <w:sz w:val="22"/>
          <w:szCs w:val="22"/>
        </w:rPr>
      </w:pPr>
      <w:r w:rsidRPr="00B11F96">
        <w:rPr>
          <w:rFonts w:ascii="Arial" w:hAnsi="Arial" w:cs="Arial"/>
          <w:sz w:val="22"/>
          <w:szCs w:val="22"/>
        </w:rPr>
        <w:t>El emisor será responsable de mantener la información suministrada en el prospecto debidamente actualizada, según lo establecido en el ROPV y en el Acuerdo SGV-A-182 “</w:t>
      </w:r>
      <w:r w:rsidRPr="00B11F96">
        <w:rPr>
          <w:rFonts w:ascii="Arial" w:hAnsi="Arial" w:cs="Arial"/>
          <w:bCs/>
          <w:i/>
          <w:sz w:val="22"/>
          <w:szCs w:val="22"/>
        </w:rPr>
        <w:t>Instrucciones para la remisión de prospectos de entidades emisoras y documentos relacionados</w:t>
      </w:r>
      <w:r w:rsidRPr="00B11F96">
        <w:rPr>
          <w:rFonts w:ascii="Arial" w:hAnsi="Arial" w:cs="Arial"/>
          <w:sz w:val="22"/>
          <w:szCs w:val="22"/>
        </w:rPr>
        <w:t xml:space="preserve">”. Las modificaciones o actualizaciones en las revelaciones sobre riesgos y conflictos de interés así como </w:t>
      </w:r>
      <w:r w:rsidR="00D07389" w:rsidRPr="00B11F96">
        <w:rPr>
          <w:rFonts w:ascii="Arial" w:hAnsi="Arial" w:cs="Arial"/>
          <w:sz w:val="22"/>
          <w:szCs w:val="22"/>
        </w:rPr>
        <w:t xml:space="preserve">en </w:t>
      </w:r>
      <w:r w:rsidRPr="00B11F96">
        <w:rPr>
          <w:rFonts w:ascii="Arial" w:hAnsi="Arial" w:cs="Arial"/>
          <w:sz w:val="22"/>
          <w:szCs w:val="22"/>
        </w:rPr>
        <w:t xml:space="preserve">las políticas aplicables al vehículo de propósito especial, se deben incorporar al prospecto mediante el procedimiento de actualización por Hecho Relevante. </w:t>
      </w:r>
    </w:p>
    <w:p w14:paraId="458837F5" w14:textId="77777777" w:rsidR="005A2DAD" w:rsidRPr="00B11F96" w:rsidRDefault="005A2DAD" w:rsidP="005A2DAD">
      <w:pPr>
        <w:jc w:val="both"/>
        <w:rPr>
          <w:rFonts w:ascii="Arial" w:hAnsi="Arial" w:cs="Arial"/>
          <w:sz w:val="22"/>
          <w:szCs w:val="22"/>
          <w:highlight w:val="yellow"/>
        </w:rPr>
      </w:pPr>
    </w:p>
    <w:p w14:paraId="458837F6" w14:textId="77777777" w:rsidR="00717380" w:rsidRPr="00B11F96" w:rsidRDefault="005A2DAD" w:rsidP="005A2DAD">
      <w:pPr>
        <w:jc w:val="both"/>
        <w:rPr>
          <w:rFonts w:ascii="Arial" w:hAnsi="Arial" w:cs="Arial"/>
          <w:sz w:val="22"/>
          <w:szCs w:val="22"/>
        </w:rPr>
      </w:pPr>
      <w:r w:rsidRPr="00B11F96">
        <w:rPr>
          <w:rFonts w:ascii="Arial" w:hAnsi="Arial" w:cs="Arial"/>
          <w:sz w:val="22"/>
          <w:szCs w:val="22"/>
        </w:rPr>
        <w:t>Adicionalmente, como parte de la actualización anual del prospecto, se deben incorporar las proyecciones actualizadas del proyecto.</w:t>
      </w:r>
    </w:p>
    <w:p w14:paraId="458837F7" w14:textId="77777777" w:rsidR="00717380" w:rsidRPr="00B11F96" w:rsidRDefault="00717380" w:rsidP="005A2DAD">
      <w:pPr>
        <w:jc w:val="both"/>
        <w:rPr>
          <w:rFonts w:ascii="Arial" w:hAnsi="Arial" w:cs="Arial"/>
          <w:sz w:val="22"/>
          <w:szCs w:val="22"/>
        </w:rPr>
      </w:pPr>
    </w:p>
    <w:p w14:paraId="458837F8" w14:textId="77777777" w:rsidR="00717380" w:rsidRPr="00B11F96" w:rsidRDefault="00717380" w:rsidP="005A2DAD">
      <w:pPr>
        <w:jc w:val="both"/>
        <w:rPr>
          <w:rFonts w:ascii="Arial" w:hAnsi="Arial" w:cs="Arial"/>
          <w:b/>
          <w:sz w:val="22"/>
          <w:szCs w:val="22"/>
        </w:rPr>
      </w:pPr>
      <w:r w:rsidRPr="00B11F96">
        <w:rPr>
          <w:rFonts w:ascii="Arial" w:hAnsi="Arial" w:cs="Arial"/>
          <w:b/>
          <w:sz w:val="22"/>
          <w:szCs w:val="22"/>
        </w:rPr>
        <w:t>Artículo 5. Vigencia</w:t>
      </w:r>
    </w:p>
    <w:p w14:paraId="458837F9" w14:textId="77777777" w:rsidR="00717380" w:rsidRPr="00B11F96" w:rsidRDefault="00717380" w:rsidP="005A2DAD">
      <w:pPr>
        <w:rPr>
          <w:rFonts w:ascii="Arial" w:hAnsi="Arial" w:cs="Arial"/>
          <w:sz w:val="22"/>
          <w:szCs w:val="22"/>
        </w:rPr>
      </w:pPr>
    </w:p>
    <w:p w14:paraId="458837FA" w14:textId="77777777" w:rsidR="005A2DAD" w:rsidRPr="00B11F96" w:rsidRDefault="005A2DAD" w:rsidP="00BD78B9">
      <w:pPr>
        <w:rPr>
          <w:rFonts w:ascii="Arial" w:hAnsi="Arial" w:cs="Arial"/>
          <w:sz w:val="22"/>
          <w:szCs w:val="22"/>
        </w:rPr>
      </w:pPr>
      <w:r w:rsidRPr="00B11F96">
        <w:rPr>
          <w:rFonts w:ascii="Arial" w:hAnsi="Arial" w:cs="Arial"/>
          <w:sz w:val="22"/>
          <w:szCs w:val="22"/>
        </w:rPr>
        <w:t xml:space="preserve">Rige a partir </w:t>
      </w:r>
      <w:r w:rsidR="000347A8" w:rsidRPr="00B11F96">
        <w:rPr>
          <w:rFonts w:ascii="Arial" w:hAnsi="Arial" w:cs="Arial"/>
          <w:sz w:val="22"/>
          <w:szCs w:val="22"/>
        </w:rPr>
        <w:t>de</w:t>
      </w:r>
      <w:bookmarkEnd w:id="1"/>
      <w:r w:rsidR="003270D5" w:rsidRPr="00B11F96">
        <w:rPr>
          <w:rFonts w:ascii="Arial" w:hAnsi="Arial" w:cs="Arial"/>
          <w:sz w:val="22"/>
          <w:szCs w:val="22"/>
        </w:rPr>
        <w:t xml:space="preserve"> su comunicación</w:t>
      </w:r>
      <w:r w:rsidR="00A07B27" w:rsidRPr="00B11F96">
        <w:rPr>
          <w:rFonts w:ascii="Arial" w:hAnsi="Arial" w:cs="Arial"/>
          <w:sz w:val="22"/>
          <w:szCs w:val="22"/>
        </w:rPr>
        <w:t>.</w:t>
      </w:r>
    </w:p>
    <w:p w14:paraId="458837FB" w14:textId="77777777" w:rsidR="008F4A45" w:rsidRPr="00B11F96" w:rsidRDefault="008F4A45" w:rsidP="00BD78B9">
      <w:pPr>
        <w:rPr>
          <w:rFonts w:ascii="Arial" w:hAnsi="Arial" w:cs="Arial"/>
          <w:sz w:val="22"/>
          <w:szCs w:val="22"/>
        </w:rPr>
      </w:pPr>
    </w:p>
    <w:p w14:paraId="458837FC" w14:textId="77777777" w:rsidR="008F4A45" w:rsidRPr="00B11F96" w:rsidRDefault="008F4A45" w:rsidP="00BC27B3">
      <w:pPr>
        <w:pStyle w:val="Footer"/>
        <w:tabs>
          <w:tab w:val="clear" w:pos="4419"/>
          <w:tab w:val="clear" w:pos="8838"/>
          <w:tab w:val="center" w:pos="4153"/>
          <w:tab w:val="right" w:pos="8306"/>
        </w:tabs>
        <w:rPr>
          <w:rFonts w:ascii="Arial" w:hAnsi="Arial" w:cs="Arial"/>
          <w:sz w:val="22"/>
          <w:szCs w:val="22"/>
        </w:rPr>
      </w:pPr>
    </w:p>
    <w:sectPr w:rsidR="008F4A45" w:rsidRPr="00B11F96" w:rsidSect="006F5A1C">
      <w:headerReference w:type="default" r:id="rId30"/>
      <w:footerReference w:type="even" r:id="rId31"/>
      <w:footerReference w:type="default" r:id="rId32"/>
      <w:type w:val="continuous"/>
      <w:pgSz w:w="12242" w:h="15842" w:code="1"/>
      <w:pgMar w:top="1440" w:right="1797" w:bottom="1440" w:left="1797" w:header="578" w:footer="8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3808" w14:textId="77777777" w:rsidR="00B11F96" w:rsidRDefault="00B11F96">
      <w:r>
        <w:separator/>
      </w:r>
    </w:p>
  </w:endnote>
  <w:endnote w:type="continuationSeparator" w:id="0">
    <w:p w14:paraId="45883809" w14:textId="77777777" w:rsidR="00B11F96" w:rsidRDefault="00B1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01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8380D" w14:textId="77777777" w:rsidR="00B11F96" w:rsidRDefault="00B11F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8380E" w14:textId="77777777" w:rsidR="00B11F96" w:rsidRDefault="00B11F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1B75BB"/>
        <w:sz w:val="24"/>
        <w:szCs w:val="24"/>
        <w:lang w:val="en-US"/>
      </w:rPr>
      <w:id w:val="-2018454031"/>
      <w:docPartObj>
        <w:docPartGallery w:val="Page Numbers (Bottom of Page)"/>
        <w:docPartUnique/>
      </w:docPartObj>
    </w:sdtPr>
    <w:sdtEndPr/>
    <w:sdtContent>
      <w:p w14:paraId="4588380F" w14:textId="77777777" w:rsidR="00BC27B3" w:rsidRPr="00BC27B3" w:rsidRDefault="00BC27B3" w:rsidP="00BC27B3">
        <w:pPr>
          <w:pStyle w:val="Footer"/>
          <w:tabs>
            <w:tab w:val="clear" w:pos="4419"/>
            <w:tab w:val="clear" w:pos="8838"/>
            <w:tab w:val="center" w:pos="4153"/>
            <w:tab w:val="right" w:pos="8306"/>
          </w:tabs>
          <w:rPr>
            <w:rFonts w:ascii="Arial" w:hAnsi="Arial" w:cs="Arial"/>
            <w:color w:val="1B75BB"/>
            <w:sz w:val="24"/>
            <w:szCs w:val="24"/>
            <w:lang w:val="en-US"/>
          </w:rPr>
        </w:pPr>
        <w:r w:rsidRPr="00BC27B3">
          <w:rPr>
            <w:rFonts w:ascii="Arial" w:hAnsi="Arial" w:cs="Arial"/>
            <w:color w:val="1B75BB"/>
            <w:sz w:val="24"/>
            <w:szCs w:val="24"/>
            <w:lang w:val="en-US"/>
          </w:rPr>
          <w:t xml:space="preserve">| </w:t>
        </w:r>
        <w:r w:rsidRPr="00BC27B3">
          <w:rPr>
            <w:rFonts w:ascii="Arial" w:hAnsi="Arial" w:cs="Arial"/>
            <w:color w:val="1B75BB"/>
            <w:sz w:val="24"/>
            <w:szCs w:val="24"/>
            <w:lang w:val="en-US"/>
          </w:rPr>
          <w:fldChar w:fldCharType="begin"/>
        </w:r>
        <w:r w:rsidRPr="00BC27B3">
          <w:rPr>
            <w:rFonts w:ascii="Arial" w:hAnsi="Arial" w:cs="Arial"/>
            <w:color w:val="1B75BB"/>
            <w:sz w:val="24"/>
            <w:szCs w:val="24"/>
            <w:lang w:val="en-US"/>
          </w:rPr>
          <w:instrText xml:space="preserve"> PAGE   \* MERGEFORMAT </w:instrText>
        </w:r>
        <w:r w:rsidRPr="00BC27B3">
          <w:rPr>
            <w:rFonts w:ascii="Arial" w:hAnsi="Arial" w:cs="Arial"/>
            <w:color w:val="1B75BB"/>
            <w:sz w:val="24"/>
            <w:szCs w:val="24"/>
            <w:lang w:val="en-US"/>
          </w:rPr>
          <w:fldChar w:fldCharType="separate"/>
        </w:r>
        <w:r w:rsidR="006F5A1C">
          <w:rPr>
            <w:rFonts w:ascii="Arial" w:hAnsi="Arial" w:cs="Arial"/>
            <w:noProof/>
            <w:color w:val="1B75BB"/>
            <w:sz w:val="24"/>
            <w:szCs w:val="24"/>
            <w:lang w:val="en-US"/>
          </w:rPr>
          <w:t>2</w:t>
        </w:r>
        <w:r w:rsidRPr="00BC27B3">
          <w:rPr>
            <w:rFonts w:ascii="Arial" w:hAnsi="Arial" w:cs="Arial"/>
            <w:color w:val="1B75BB"/>
            <w:sz w:val="24"/>
            <w:szCs w:val="24"/>
            <w:lang w:val="en-US"/>
          </w:rPr>
          <w:fldChar w:fldCharType="end"/>
        </w:r>
      </w:p>
    </w:sdtContent>
  </w:sdt>
  <w:p w14:paraId="45883810" w14:textId="77777777" w:rsidR="00B11F96" w:rsidRDefault="00B11F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83806" w14:textId="77777777" w:rsidR="00B11F96" w:rsidRDefault="00B11F96">
      <w:r>
        <w:separator/>
      </w:r>
    </w:p>
  </w:footnote>
  <w:footnote w:type="continuationSeparator" w:id="0">
    <w:p w14:paraId="45883807" w14:textId="77777777" w:rsidR="00B11F96" w:rsidRDefault="00B11F96">
      <w:r>
        <w:continuationSeparator/>
      </w:r>
    </w:p>
  </w:footnote>
  <w:footnote w:id="1">
    <w:p w14:paraId="45883815" w14:textId="1900EDDC" w:rsidR="007B2921" w:rsidRPr="006F5A1C" w:rsidRDefault="007B2921" w:rsidP="007B2921">
      <w:pPr>
        <w:jc w:val="both"/>
        <w:rPr>
          <w:rFonts w:ascii="Arial" w:hAnsi="Arial" w:cs="Arial"/>
          <w:sz w:val="22"/>
          <w:szCs w:val="22"/>
          <w:lang w:val="es-MX"/>
        </w:rPr>
      </w:pPr>
      <w:r w:rsidRPr="006F5A1C">
        <w:rPr>
          <w:rStyle w:val="FootnoteReference"/>
          <w:rFonts w:ascii="Arial" w:hAnsi="Arial" w:cs="Arial"/>
          <w:sz w:val="22"/>
          <w:szCs w:val="22"/>
        </w:rPr>
        <w:footnoteRef/>
      </w:r>
      <w:r w:rsidRPr="006F5A1C">
        <w:rPr>
          <w:rFonts w:ascii="Arial" w:hAnsi="Arial" w:cs="Arial"/>
          <w:sz w:val="22"/>
          <w:szCs w:val="22"/>
        </w:rPr>
        <w:t xml:space="preserve"> </w:t>
      </w:r>
      <w:r w:rsidRPr="006F5A1C">
        <w:rPr>
          <w:rFonts w:ascii="Arial" w:hAnsi="Arial" w:cs="Arial"/>
          <w:sz w:val="22"/>
          <w:szCs w:val="22"/>
          <w:lang w:val="es-MX"/>
        </w:rPr>
        <w:t>Superintendencia General de Valores.  Despacho del Superintendente. A las diecisiete horas del diecinueve del mayo del dos mil diecisiete.</w:t>
      </w:r>
      <w:r w:rsidR="00A94822" w:rsidRPr="006F5A1C">
        <w:rPr>
          <w:rFonts w:ascii="Arial" w:hAnsi="Arial" w:cs="Arial"/>
          <w:sz w:val="22"/>
          <w:szCs w:val="22"/>
          <w:lang w:val="es-MX"/>
        </w:rPr>
        <w:t xml:space="preserve"> Publicado en el Alcance Digital No. 164 del 5 de julio del 2017.</w:t>
      </w:r>
    </w:p>
    <w:p w14:paraId="45883816" w14:textId="77777777" w:rsidR="007B2921" w:rsidRPr="007B2921" w:rsidRDefault="007B2921">
      <w:pPr>
        <w:pStyle w:val="FootnoteText"/>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8380A" w14:textId="77777777" w:rsidR="00B11F96" w:rsidRDefault="00B11F96" w:rsidP="00B11F96">
    <w:pPr>
      <w:pStyle w:val="Header"/>
      <w:jc w:val="right"/>
    </w:pPr>
    <w:r w:rsidRPr="00E72720">
      <w:rPr>
        <w:rFonts w:ascii="Calibri" w:hAnsi="Calibri" w:cs="Arial"/>
        <w:i/>
        <w:noProof/>
        <w:lang w:eastAsia="es-CR"/>
      </w:rPr>
      <w:drawing>
        <wp:inline distT="0" distB="0" distL="0" distR="0" wp14:anchorId="45883811" wp14:editId="45883812">
          <wp:extent cx="1581150" cy="390525"/>
          <wp:effectExtent l="0" t="0" r="0" b="9525"/>
          <wp:docPr id="1" name="Picture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4588380B" w14:textId="77777777" w:rsidR="00BC27B3" w:rsidRDefault="00BC27B3">
    <w:pPr>
      <w:pStyle w:val="Header"/>
    </w:pPr>
    <w:r>
      <w:rPr>
        <w:noProof/>
        <w:lang w:eastAsia="es-CR"/>
      </w:rPr>
      <mc:AlternateContent>
        <mc:Choice Requires="wps">
          <w:drawing>
            <wp:anchor distT="4294967293" distB="4294967293" distL="114300" distR="114300" simplePos="0" relativeHeight="251659264" behindDoc="0" locked="0" layoutInCell="1" allowOverlap="1" wp14:anchorId="45883813" wp14:editId="45883814">
              <wp:simplePos x="0" y="0"/>
              <wp:positionH relativeFrom="column">
                <wp:posOffset>1905</wp:posOffset>
              </wp:positionH>
              <wp:positionV relativeFrom="paragraph">
                <wp:posOffset>79375</wp:posOffset>
              </wp:positionV>
              <wp:extent cx="5486400" cy="9525"/>
              <wp:effectExtent l="0" t="0" r="1905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9525"/>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77AC3" id="Straight Connector 1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6.25pt" to="43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" strokecolor="#0070c0" strokeweight="1.5pt"/>
          </w:pict>
        </mc:Fallback>
      </mc:AlternateContent>
    </w:r>
  </w:p>
  <w:p w14:paraId="4588380C" w14:textId="77777777" w:rsidR="00B11F96" w:rsidRDefault="00B11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580"/>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1B11AE1"/>
    <w:multiLevelType w:val="hybridMultilevel"/>
    <w:tmpl w:val="AB66E3D4"/>
    <w:lvl w:ilvl="0" w:tplc="FA8086CC">
      <w:start w:val="1"/>
      <w:numFmt w:val="lowerLetter"/>
      <w:lvlText w:val="%1."/>
      <w:lvlJc w:val="left"/>
      <w:pPr>
        <w:tabs>
          <w:tab w:val="num" w:pos="1080"/>
        </w:tabs>
        <w:ind w:left="108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64BF0"/>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6714759"/>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9ED690E"/>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CE71BC3"/>
    <w:multiLevelType w:val="hybridMultilevel"/>
    <w:tmpl w:val="5996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82A8A"/>
    <w:multiLevelType w:val="hybridMultilevel"/>
    <w:tmpl w:val="632C086C"/>
    <w:lvl w:ilvl="0" w:tplc="99F0F4FE">
      <w:start w:val="1"/>
      <w:numFmt w:val="lowerLetter"/>
      <w:lvlText w:val="%1."/>
      <w:lvlJc w:val="left"/>
      <w:pPr>
        <w:ind w:left="502" w:hanging="360"/>
      </w:pPr>
      <w:rPr>
        <w:rFonts w:hint="default"/>
        <w:b/>
        <w:i w:val="0"/>
        <w:sz w:val="2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E686EC3"/>
    <w:multiLevelType w:val="hybridMultilevel"/>
    <w:tmpl w:val="216461E4"/>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979DE"/>
    <w:multiLevelType w:val="hybridMultilevel"/>
    <w:tmpl w:val="D562A12A"/>
    <w:lvl w:ilvl="0" w:tplc="98F0D36E">
      <w:start w:val="1"/>
      <w:numFmt w:val="bullet"/>
      <w:lvlText w:val=""/>
      <w:lvlJc w:val="left"/>
      <w:pPr>
        <w:tabs>
          <w:tab w:val="num" w:pos="288"/>
        </w:tabs>
        <w:ind w:left="288" w:hanging="360"/>
      </w:pPr>
      <w:rPr>
        <w:rFonts w:ascii="Symbol" w:hAnsi="Symbol" w:hint="default"/>
        <w:color w:val="auto"/>
      </w:rPr>
    </w:lvl>
    <w:lvl w:ilvl="1" w:tplc="260CEBDE">
      <w:numFmt w:val="bullet"/>
      <w:lvlText w:val="-"/>
      <w:lvlJc w:val="left"/>
      <w:pPr>
        <w:tabs>
          <w:tab w:val="num" w:pos="1440"/>
        </w:tabs>
        <w:ind w:left="1440" w:hanging="360"/>
      </w:pPr>
      <w:rPr>
        <w:rFonts w:ascii="Century Gothic" w:eastAsia="Times New Roman" w:hAnsi="Century Gothic" w:cs="Arial" w:hint="default"/>
        <w:i/>
        <w:color w:val="808080"/>
        <w:sz w:val="32"/>
      </w:rPr>
    </w:lvl>
    <w:lvl w:ilvl="2" w:tplc="260CEBDE">
      <w:numFmt w:val="bullet"/>
      <w:lvlText w:val="-"/>
      <w:lvlJc w:val="left"/>
      <w:pPr>
        <w:tabs>
          <w:tab w:val="num" w:pos="2160"/>
        </w:tabs>
        <w:ind w:left="2160" w:hanging="360"/>
      </w:pPr>
      <w:rPr>
        <w:rFonts w:ascii="Century Gothic" w:eastAsia="Times New Roman" w:hAnsi="Century Gothic" w:cs="Arial" w:hint="default"/>
        <w:i/>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657C1"/>
    <w:multiLevelType w:val="hybridMultilevel"/>
    <w:tmpl w:val="5108F9FA"/>
    <w:lvl w:ilvl="0" w:tplc="7FF077D4">
      <w:start w:val="1"/>
      <w:numFmt w:val="lowerLetter"/>
      <w:lvlText w:val="%1."/>
      <w:lvlJc w:val="left"/>
      <w:pPr>
        <w:ind w:left="502" w:hanging="360"/>
      </w:pPr>
      <w:rPr>
        <w:rFonts w:hint="default"/>
        <w:b/>
        <w:i w:val="0"/>
        <w:sz w:val="2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2696F72"/>
    <w:multiLevelType w:val="hybridMultilevel"/>
    <w:tmpl w:val="65B672A2"/>
    <w:lvl w:ilvl="0" w:tplc="62061EB4">
      <w:start w:val="1"/>
      <w:numFmt w:val="upperRoman"/>
      <w:lvlText w:val="%1."/>
      <w:lvlJc w:val="left"/>
      <w:pPr>
        <w:tabs>
          <w:tab w:val="num" w:pos="2214"/>
        </w:tabs>
        <w:ind w:left="2214" w:hanging="72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1" w15:restartNumberingAfterBreak="0">
    <w:nsid w:val="12A44D41"/>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ADF0459"/>
    <w:multiLevelType w:val="hybridMultilevel"/>
    <w:tmpl w:val="065A1210"/>
    <w:lvl w:ilvl="0" w:tplc="6DE2171E">
      <w:start w:val="1"/>
      <w:numFmt w:val="lowerRoman"/>
      <w:lvlText w:val="%1."/>
      <w:lvlJc w:val="right"/>
      <w:pPr>
        <w:ind w:left="1146" w:hanging="360"/>
      </w:pPr>
      <w:rPr>
        <w:rFonts w:hint="default"/>
        <w:b/>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EBC403E"/>
    <w:multiLevelType w:val="hybridMultilevel"/>
    <w:tmpl w:val="B1905DF6"/>
    <w:lvl w:ilvl="0" w:tplc="260CEBDE">
      <w:numFmt w:val="bullet"/>
      <w:lvlText w:val="-"/>
      <w:lvlJc w:val="left"/>
      <w:pPr>
        <w:ind w:left="1866" w:hanging="360"/>
      </w:pPr>
      <w:rPr>
        <w:rFonts w:ascii="Century Gothic" w:eastAsia="Times New Roman" w:hAnsi="Century Gothic" w:cs="Arial" w:hint="default"/>
        <w:i/>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4" w15:restartNumberingAfterBreak="0">
    <w:nsid w:val="241B5578"/>
    <w:multiLevelType w:val="hybridMultilevel"/>
    <w:tmpl w:val="39E20014"/>
    <w:lvl w:ilvl="0" w:tplc="D46CD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A1069"/>
    <w:multiLevelType w:val="hybridMultilevel"/>
    <w:tmpl w:val="E4DC5944"/>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202098"/>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86A142F"/>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A7456E5"/>
    <w:multiLevelType w:val="hybridMultilevel"/>
    <w:tmpl w:val="1F36CD06"/>
    <w:lvl w:ilvl="0" w:tplc="ECB226D4">
      <w:start w:val="1"/>
      <w:numFmt w:val="lowerRoman"/>
      <w:lvlText w:val="%1."/>
      <w:lvlJc w:val="right"/>
      <w:pPr>
        <w:ind w:left="1146" w:hanging="360"/>
      </w:pPr>
      <w:rPr>
        <w:rFonts w:hint="default"/>
        <w:b/>
        <w:i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0612F5D"/>
    <w:multiLevelType w:val="hybridMultilevel"/>
    <w:tmpl w:val="5AA605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15:restartNumberingAfterBreak="0">
    <w:nsid w:val="30C11091"/>
    <w:multiLevelType w:val="hybridMultilevel"/>
    <w:tmpl w:val="632C086C"/>
    <w:lvl w:ilvl="0" w:tplc="99F0F4FE">
      <w:start w:val="1"/>
      <w:numFmt w:val="lowerLetter"/>
      <w:lvlText w:val="%1."/>
      <w:lvlJc w:val="left"/>
      <w:pPr>
        <w:ind w:left="502" w:hanging="360"/>
      </w:pPr>
      <w:rPr>
        <w:rFonts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2B86907"/>
    <w:multiLevelType w:val="hybridMultilevel"/>
    <w:tmpl w:val="CD8C1946"/>
    <w:lvl w:ilvl="0" w:tplc="6AF23648">
      <w:start w:val="1"/>
      <w:numFmt w:val="lowerLetter"/>
      <w:lvlText w:val="%1."/>
      <w:lvlJc w:val="left"/>
      <w:pPr>
        <w:ind w:left="502" w:hanging="360"/>
      </w:pPr>
      <w:rPr>
        <w:rFonts w:hint="default"/>
        <w:b/>
        <w:i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40F6D9A"/>
    <w:multiLevelType w:val="hybridMultilevel"/>
    <w:tmpl w:val="632C086C"/>
    <w:lvl w:ilvl="0" w:tplc="99F0F4FE">
      <w:start w:val="1"/>
      <w:numFmt w:val="lowerLetter"/>
      <w:lvlText w:val="%1."/>
      <w:lvlJc w:val="left"/>
      <w:pPr>
        <w:ind w:left="502" w:hanging="360"/>
      </w:pPr>
      <w:rPr>
        <w:rFonts w:hint="default"/>
        <w:b/>
        <w:i w:val="0"/>
        <w:sz w:val="2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87B1080"/>
    <w:multiLevelType w:val="hybridMultilevel"/>
    <w:tmpl w:val="CC9887AA"/>
    <w:lvl w:ilvl="0" w:tplc="72D49AA2">
      <w:start w:val="1"/>
      <w:numFmt w:val="lowerRoman"/>
      <w:lvlText w:val="%1."/>
      <w:lvlJc w:val="right"/>
      <w:pPr>
        <w:tabs>
          <w:tab w:val="num" w:pos="792"/>
        </w:tabs>
        <w:ind w:left="792" w:hanging="360"/>
      </w:pPr>
      <w:rPr>
        <w:rFonts w:hint="default"/>
        <w:b w:val="0"/>
        <w:i w:val="0"/>
      </w:rPr>
    </w:lvl>
    <w:lvl w:ilvl="1" w:tplc="04090003">
      <w:start w:val="1"/>
      <w:numFmt w:val="bullet"/>
      <w:lvlText w:val="o"/>
      <w:lvlJc w:val="left"/>
      <w:pPr>
        <w:tabs>
          <w:tab w:val="num" w:pos="1778"/>
        </w:tabs>
        <w:ind w:left="1778"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4" w15:restartNumberingAfterBreak="0">
    <w:nsid w:val="3B7A7116"/>
    <w:multiLevelType w:val="hybridMultilevel"/>
    <w:tmpl w:val="FCB8E328"/>
    <w:lvl w:ilvl="0" w:tplc="ED06B5D8">
      <w:start w:val="1"/>
      <w:numFmt w:val="lowerLetter"/>
      <w:lvlText w:val="%1."/>
      <w:lvlJc w:val="left"/>
      <w:pPr>
        <w:ind w:left="502" w:hanging="360"/>
      </w:pPr>
      <w:rPr>
        <w:rFonts w:ascii="Arial" w:hAnsi="Arial"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3CD0255F"/>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F347123"/>
    <w:multiLevelType w:val="hybridMultilevel"/>
    <w:tmpl w:val="29A61BEC"/>
    <w:lvl w:ilvl="0" w:tplc="C876E1C4">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FE57992"/>
    <w:multiLevelType w:val="hybridMultilevel"/>
    <w:tmpl w:val="EFE6CD26"/>
    <w:lvl w:ilvl="0" w:tplc="E7FE7C78">
      <w:start w:val="1"/>
      <w:numFmt w:val="lowerLetter"/>
      <w:lvlText w:val="%1."/>
      <w:lvlJc w:val="left"/>
      <w:pPr>
        <w:ind w:left="502" w:hanging="360"/>
      </w:pPr>
      <w:rPr>
        <w:rFonts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40C50BF6"/>
    <w:multiLevelType w:val="hybridMultilevel"/>
    <w:tmpl w:val="25FED274"/>
    <w:lvl w:ilvl="0" w:tplc="7DA0CD9C">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287B1B"/>
    <w:multiLevelType w:val="hybridMultilevel"/>
    <w:tmpl w:val="1E5C2B4C"/>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44495CF8"/>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8DD0DD5"/>
    <w:multiLevelType w:val="hybridMultilevel"/>
    <w:tmpl w:val="D07CAEB0"/>
    <w:lvl w:ilvl="0" w:tplc="C178B6FE">
      <w:numFmt w:val="bullet"/>
      <w:lvlText w:val="-"/>
      <w:lvlJc w:val="left"/>
      <w:pPr>
        <w:ind w:left="1353" w:hanging="360"/>
      </w:pPr>
      <w:rPr>
        <w:rFonts w:ascii="Arial" w:eastAsia="Times New Roman"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2" w15:restartNumberingAfterBreak="0">
    <w:nsid w:val="4AF84FB7"/>
    <w:multiLevelType w:val="hybridMultilevel"/>
    <w:tmpl w:val="82988CF8"/>
    <w:lvl w:ilvl="0" w:tplc="C876E1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674400"/>
    <w:multiLevelType w:val="singleLevel"/>
    <w:tmpl w:val="04090017"/>
    <w:lvl w:ilvl="0">
      <w:start w:val="1"/>
      <w:numFmt w:val="lowerLetter"/>
      <w:lvlText w:val="%1)"/>
      <w:lvlJc w:val="left"/>
      <w:pPr>
        <w:tabs>
          <w:tab w:val="num" w:pos="360"/>
        </w:tabs>
        <w:ind w:left="360" w:hanging="360"/>
      </w:pPr>
      <w:rPr>
        <w:rFonts w:hint="default"/>
      </w:rPr>
    </w:lvl>
  </w:abstractNum>
  <w:abstractNum w:abstractNumId="34" w15:restartNumberingAfterBreak="0">
    <w:nsid w:val="50FF0AD7"/>
    <w:multiLevelType w:val="hybridMultilevel"/>
    <w:tmpl w:val="BDE2057A"/>
    <w:lvl w:ilvl="0" w:tplc="0409000F">
      <w:start w:val="1"/>
      <w:numFmt w:val="decimal"/>
      <w:lvlText w:val="%1."/>
      <w:lvlJc w:val="left"/>
      <w:pPr>
        <w:tabs>
          <w:tab w:val="num" w:pos="360"/>
        </w:tabs>
        <w:ind w:left="360" w:hanging="360"/>
      </w:pPr>
    </w:lvl>
    <w:lvl w:ilvl="1" w:tplc="9368A7EE">
      <w:start w:val="1"/>
      <w:numFmt w:val="lowerLetter"/>
      <w:lvlText w:val="%2."/>
      <w:lvlJc w:val="left"/>
      <w:pPr>
        <w:tabs>
          <w:tab w:val="num" w:pos="1080"/>
        </w:tabs>
        <w:ind w:left="1080" w:hanging="360"/>
      </w:pPr>
      <w:rPr>
        <w:rFonts w:ascii="Arial" w:hAnsi="Arial" w:hint="default"/>
        <w:b w:val="0"/>
        <w:i w:val="0"/>
        <w:color w:val="auto"/>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98C1D46"/>
    <w:multiLevelType w:val="hybridMultilevel"/>
    <w:tmpl w:val="7328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90A82"/>
    <w:multiLevelType w:val="hybridMultilevel"/>
    <w:tmpl w:val="216461E4"/>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CE19F8"/>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A033805"/>
    <w:multiLevelType w:val="hybridMultilevel"/>
    <w:tmpl w:val="F4CE2EE8"/>
    <w:lvl w:ilvl="0" w:tplc="15DCFAE6">
      <w:start w:val="1"/>
      <w:numFmt w:val="lowerRoman"/>
      <w:lvlText w:val="%1."/>
      <w:lvlJc w:val="right"/>
      <w:pPr>
        <w:tabs>
          <w:tab w:val="num" w:pos="792"/>
        </w:tabs>
        <w:ind w:left="792" w:hanging="360"/>
      </w:pPr>
      <w:rPr>
        <w:rFonts w:hint="default"/>
        <w:b w:val="0"/>
        <w:i w:val="0"/>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9" w15:restartNumberingAfterBreak="0">
    <w:nsid w:val="6C0B252E"/>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6DD84CEC"/>
    <w:multiLevelType w:val="hybridMultilevel"/>
    <w:tmpl w:val="7CB8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03EE6"/>
    <w:multiLevelType w:val="hybridMultilevel"/>
    <w:tmpl w:val="6DD64A6C"/>
    <w:lvl w:ilvl="0" w:tplc="4A980656">
      <w:start w:val="1"/>
      <w:numFmt w:val="lowerLetter"/>
      <w:lvlText w:val="%1."/>
      <w:lvlJc w:val="left"/>
      <w:pPr>
        <w:ind w:left="502" w:hanging="360"/>
      </w:pPr>
      <w:rPr>
        <w:rFonts w:hint="default"/>
        <w:b/>
        <w:i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79A44F9A"/>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C5C36EC"/>
    <w:multiLevelType w:val="hybridMultilevel"/>
    <w:tmpl w:val="377E35B0"/>
    <w:lvl w:ilvl="0" w:tplc="E4C62CCC">
      <w:start w:val="1"/>
      <w:numFmt w:val="lowerRoman"/>
      <w:lvlText w:val="%1."/>
      <w:lvlJc w:val="right"/>
      <w:pPr>
        <w:ind w:left="1146"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6"/>
  </w:num>
  <w:num w:numId="2">
    <w:abstractNumId w:val="34"/>
  </w:num>
  <w:num w:numId="3">
    <w:abstractNumId w:val="8"/>
  </w:num>
  <w:num w:numId="4">
    <w:abstractNumId w:val="33"/>
  </w:num>
  <w:num w:numId="5">
    <w:abstractNumId w:val="41"/>
  </w:num>
  <w:num w:numId="6">
    <w:abstractNumId w:val="3"/>
  </w:num>
  <w:num w:numId="7">
    <w:abstractNumId w:val="39"/>
  </w:num>
  <w:num w:numId="8">
    <w:abstractNumId w:val="17"/>
  </w:num>
  <w:num w:numId="9">
    <w:abstractNumId w:val="4"/>
  </w:num>
  <w:num w:numId="10">
    <w:abstractNumId w:val="0"/>
  </w:num>
  <w:num w:numId="11">
    <w:abstractNumId w:val="21"/>
  </w:num>
  <w:num w:numId="12">
    <w:abstractNumId w:val="18"/>
  </w:num>
  <w:num w:numId="13">
    <w:abstractNumId w:val="2"/>
  </w:num>
  <w:num w:numId="14">
    <w:abstractNumId w:val="12"/>
  </w:num>
  <w:num w:numId="15">
    <w:abstractNumId w:val="38"/>
  </w:num>
  <w:num w:numId="16">
    <w:abstractNumId w:val="23"/>
  </w:num>
  <w:num w:numId="17">
    <w:abstractNumId w:val="27"/>
  </w:num>
  <w:num w:numId="18">
    <w:abstractNumId w:val="15"/>
  </w:num>
  <w:num w:numId="19">
    <w:abstractNumId w:val="24"/>
  </w:num>
  <w:num w:numId="20">
    <w:abstractNumId w:val="37"/>
  </w:num>
  <w:num w:numId="21">
    <w:abstractNumId w:val="32"/>
  </w:num>
  <w:num w:numId="22">
    <w:abstractNumId w:val="26"/>
  </w:num>
  <w:num w:numId="23">
    <w:abstractNumId w:val="28"/>
  </w:num>
  <w:num w:numId="24">
    <w:abstractNumId w:val="20"/>
  </w:num>
  <w:num w:numId="25">
    <w:abstractNumId w:val="43"/>
  </w:num>
  <w:num w:numId="26">
    <w:abstractNumId w:val="9"/>
  </w:num>
  <w:num w:numId="27">
    <w:abstractNumId w:val="25"/>
  </w:num>
  <w:num w:numId="28">
    <w:abstractNumId w:val="7"/>
  </w:num>
  <w:num w:numId="29">
    <w:abstractNumId w:val="6"/>
  </w:num>
  <w:num w:numId="30">
    <w:abstractNumId w:val="11"/>
  </w:num>
  <w:num w:numId="31">
    <w:abstractNumId w:val="22"/>
  </w:num>
  <w:num w:numId="32">
    <w:abstractNumId w:val="19"/>
  </w:num>
  <w:num w:numId="33">
    <w:abstractNumId w:val="1"/>
  </w:num>
  <w:num w:numId="34">
    <w:abstractNumId w:val="30"/>
  </w:num>
  <w:num w:numId="35">
    <w:abstractNumId w:val="16"/>
  </w:num>
  <w:num w:numId="36">
    <w:abstractNumId w:val="42"/>
  </w:num>
  <w:num w:numId="37">
    <w:abstractNumId w:val="10"/>
  </w:num>
  <w:num w:numId="38">
    <w:abstractNumId w:val="5"/>
  </w:num>
  <w:num w:numId="39">
    <w:abstractNumId w:val="40"/>
  </w:num>
  <w:num w:numId="40">
    <w:abstractNumId w:val="31"/>
  </w:num>
  <w:num w:numId="41">
    <w:abstractNumId w:val="35"/>
  </w:num>
  <w:num w:numId="42">
    <w:abstractNumId w:val="14"/>
  </w:num>
  <w:num w:numId="43">
    <w:abstractNumId w:val="13"/>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A5"/>
    <w:rsid w:val="000004E6"/>
    <w:rsid w:val="0000248E"/>
    <w:rsid w:val="00002CEF"/>
    <w:rsid w:val="0000406A"/>
    <w:rsid w:val="000051AB"/>
    <w:rsid w:val="0000527C"/>
    <w:rsid w:val="000065A6"/>
    <w:rsid w:val="00006D0E"/>
    <w:rsid w:val="00006ED4"/>
    <w:rsid w:val="000072DB"/>
    <w:rsid w:val="00007444"/>
    <w:rsid w:val="000075F7"/>
    <w:rsid w:val="00007850"/>
    <w:rsid w:val="00007B15"/>
    <w:rsid w:val="00007D87"/>
    <w:rsid w:val="0001020F"/>
    <w:rsid w:val="00010340"/>
    <w:rsid w:val="000108E7"/>
    <w:rsid w:val="000108EB"/>
    <w:rsid w:val="00010AF0"/>
    <w:rsid w:val="00011ACD"/>
    <w:rsid w:val="00011CB0"/>
    <w:rsid w:val="00011CC9"/>
    <w:rsid w:val="00012127"/>
    <w:rsid w:val="000121A2"/>
    <w:rsid w:val="00013F7A"/>
    <w:rsid w:val="0001539B"/>
    <w:rsid w:val="0001572F"/>
    <w:rsid w:val="000157B5"/>
    <w:rsid w:val="00015C48"/>
    <w:rsid w:val="00015D79"/>
    <w:rsid w:val="00016247"/>
    <w:rsid w:val="00016D88"/>
    <w:rsid w:val="00017158"/>
    <w:rsid w:val="000201FC"/>
    <w:rsid w:val="000205C6"/>
    <w:rsid w:val="00021196"/>
    <w:rsid w:val="00021297"/>
    <w:rsid w:val="0002189B"/>
    <w:rsid w:val="000218E2"/>
    <w:rsid w:val="00021C21"/>
    <w:rsid w:val="000225A1"/>
    <w:rsid w:val="00022F86"/>
    <w:rsid w:val="00022FF8"/>
    <w:rsid w:val="00024006"/>
    <w:rsid w:val="0002496F"/>
    <w:rsid w:val="000257C5"/>
    <w:rsid w:val="0002692F"/>
    <w:rsid w:val="00026BEF"/>
    <w:rsid w:val="00030177"/>
    <w:rsid w:val="000305DA"/>
    <w:rsid w:val="000311D0"/>
    <w:rsid w:val="000318D8"/>
    <w:rsid w:val="00031E6A"/>
    <w:rsid w:val="00031EF7"/>
    <w:rsid w:val="00032245"/>
    <w:rsid w:val="000327EE"/>
    <w:rsid w:val="0003292A"/>
    <w:rsid w:val="00032E3B"/>
    <w:rsid w:val="0003334E"/>
    <w:rsid w:val="00033B36"/>
    <w:rsid w:val="00033EB0"/>
    <w:rsid w:val="00033F16"/>
    <w:rsid w:val="000347A8"/>
    <w:rsid w:val="000348B1"/>
    <w:rsid w:val="0003535B"/>
    <w:rsid w:val="00035765"/>
    <w:rsid w:val="00036ADD"/>
    <w:rsid w:val="00036D5A"/>
    <w:rsid w:val="00037578"/>
    <w:rsid w:val="0004085F"/>
    <w:rsid w:val="0004380A"/>
    <w:rsid w:val="00044484"/>
    <w:rsid w:val="00045C89"/>
    <w:rsid w:val="000460C3"/>
    <w:rsid w:val="0004621A"/>
    <w:rsid w:val="000464C2"/>
    <w:rsid w:val="000468BC"/>
    <w:rsid w:val="00046D9C"/>
    <w:rsid w:val="00046F8E"/>
    <w:rsid w:val="00047048"/>
    <w:rsid w:val="00047181"/>
    <w:rsid w:val="00047976"/>
    <w:rsid w:val="00047B7B"/>
    <w:rsid w:val="00047DCD"/>
    <w:rsid w:val="00050122"/>
    <w:rsid w:val="00050183"/>
    <w:rsid w:val="000509A1"/>
    <w:rsid w:val="00050D8F"/>
    <w:rsid w:val="00051798"/>
    <w:rsid w:val="00051FDA"/>
    <w:rsid w:val="00057F2B"/>
    <w:rsid w:val="00060714"/>
    <w:rsid w:val="0006077D"/>
    <w:rsid w:val="000611E8"/>
    <w:rsid w:val="00061229"/>
    <w:rsid w:val="00061429"/>
    <w:rsid w:val="000615B7"/>
    <w:rsid w:val="00061A24"/>
    <w:rsid w:val="00062292"/>
    <w:rsid w:val="00063434"/>
    <w:rsid w:val="00064114"/>
    <w:rsid w:val="000642A7"/>
    <w:rsid w:val="00064B22"/>
    <w:rsid w:val="0006503A"/>
    <w:rsid w:val="0006513A"/>
    <w:rsid w:val="00065949"/>
    <w:rsid w:val="00065EB6"/>
    <w:rsid w:val="00066725"/>
    <w:rsid w:val="00066BE9"/>
    <w:rsid w:val="00067008"/>
    <w:rsid w:val="000702F7"/>
    <w:rsid w:val="00071178"/>
    <w:rsid w:val="00071411"/>
    <w:rsid w:val="0007171A"/>
    <w:rsid w:val="0007177F"/>
    <w:rsid w:val="000725AB"/>
    <w:rsid w:val="00072784"/>
    <w:rsid w:val="0007344A"/>
    <w:rsid w:val="000735F7"/>
    <w:rsid w:val="00073E64"/>
    <w:rsid w:val="00074A59"/>
    <w:rsid w:val="00074BEF"/>
    <w:rsid w:val="00075536"/>
    <w:rsid w:val="0007747A"/>
    <w:rsid w:val="0007765B"/>
    <w:rsid w:val="00077D43"/>
    <w:rsid w:val="00077D75"/>
    <w:rsid w:val="00077F3C"/>
    <w:rsid w:val="00080573"/>
    <w:rsid w:val="000808C5"/>
    <w:rsid w:val="00080C33"/>
    <w:rsid w:val="00080F08"/>
    <w:rsid w:val="00080F43"/>
    <w:rsid w:val="00082FC5"/>
    <w:rsid w:val="00084616"/>
    <w:rsid w:val="00084FCA"/>
    <w:rsid w:val="0008590E"/>
    <w:rsid w:val="00086706"/>
    <w:rsid w:val="0008777B"/>
    <w:rsid w:val="00090BCC"/>
    <w:rsid w:val="000918A0"/>
    <w:rsid w:val="00092901"/>
    <w:rsid w:val="00092973"/>
    <w:rsid w:val="00092A2B"/>
    <w:rsid w:val="00092AD9"/>
    <w:rsid w:val="00093B5B"/>
    <w:rsid w:val="00094516"/>
    <w:rsid w:val="00095120"/>
    <w:rsid w:val="000951A2"/>
    <w:rsid w:val="0009575C"/>
    <w:rsid w:val="00095F52"/>
    <w:rsid w:val="00096859"/>
    <w:rsid w:val="00096C2D"/>
    <w:rsid w:val="00096CA9"/>
    <w:rsid w:val="00097C63"/>
    <w:rsid w:val="000A0097"/>
    <w:rsid w:val="000A0125"/>
    <w:rsid w:val="000A0263"/>
    <w:rsid w:val="000A0E75"/>
    <w:rsid w:val="000A0FE9"/>
    <w:rsid w:val="000A1632"/>
    <w:rsid w:val="000A1D3C"/>
    <w:rsid w:val="000A239E"/>
    <w:rsid w:val="000A2D54"/>
    <w:rsid w:val="000A37CC"/>
    <w:rsid w:val="000A549B"/>
    <w:rsid w:val="000A5FF5"/>
    <w:rsid w:val="000A6065"/>
    <w:rsid w:val="000A7373"/>
    <w:rsid w:val="000A794A"/>
    <w:rsid w:val="000A7FDB"/>
    <w:rsid w:val="000B08DD"/>
    <w:rsid w:val="000B0B64"/>
    <w:rsid w:val="000B4497"/>
    <w:rsid w:val="000B49AF"/>
    <w:rsid w:val="000B4BCD"/>
    <w:rsid w:val="000B4E16"/>
    <w:rsid w:val="000B5660"/>
    <w:rsid w:val="000B5EA0"/>
    <w:rsid w:val="000B631E"/>
    <w:rsid w:val="000B6790"/>
    <w:rsid w:val="000B67AA"/>
    <w:rsid w:val="000B6AFC"/>
    <w:rsid w:val="000B75F0"/>
    <w:rsid w:val="000B765A"/>
    <w:rsid w:val="000C037A"/>
    <w:rsid w:val="000C12D3"/>
    <w:rsid w:val="000C19DC"/>
    <w:rsid w:val="000C2836"/>
    <w:rsid w:val="000C3F07"/>
    <w:rsid w:val="000C408D"/>
    <w:rsid w:val="000C43AA"/>
    <w:rsid w:val="000C5545"/>
    <w:rsid w:val="000C59F6"/>
    <w:rsid w:val="000C5CCE"/>
    <w:rsid w:val="000C5DB0"/>
    <w:rsid w:val="000C5DE7"/>
    <w:rsid w:val="000C6B8F"/>
    <w:rsid w:val="000C6C97"/>
    <w:rsid w:val="000C6DBE"/>
    <w:rsid w:val="000C70B7"/>
    <w:rsid w:val="000C7510"/>
    <w:rsid w:val="000C7E05"/>
    <w:rsid w:val="000D04E5"/>
    <w:rsid w:val="000D075F"/>
    <w:rsid w:val="000D0A4F"/>
    <w:rsid w:val="000D0E62"/>
    <w:rsid w:val="000D1F94"/>
    <w:rsid w:val="000D24B3"/>
    <w:rsid w:val="000D2EB3"/>
    <w:rsid w:val="000D35D5"/>
    <w:rsid w:val="000D3795"/>
    <w:rsid w:val="000D3830"/>
    <w:rsid w:val="000D3D7C"/>
    <w:rsid w:val="000D3FDE"/>
    <w:rsid w:val="000D4364"/>
    <w:rsid w:val="000D4404"/>
    <w:rsid w:val="000D4F23"/>
    <w:rsid w:val="000D51F8"/>
    <w:rsid w:val="000D55A9"/>
    <w:rsid w:val="000D5F33"/>
    <w:rsid w:val="000D6CD0"/>
    <w:rsid w:val="000D7238"/>
    <w:rsid w:val="000E04AA"/>
    <w:rsid w:val="000E0A1A"/>
    <w:rsid w:val="000E1C40"/>
    <w:rsid w:val="000E2B1D"/>
    <w:rsid w:val="000E2D4D"/>
    <w:rsid w:val="000E2D71"/>
    <w:rsid w:val="000E2E64"/>
    <w:rsid w:val="000E3E8E"/>
    <w:rsid w:val="000E40AA"/>
    <w:rsid w:val="000E4476"/>
    <w:rsid w:val="000E4D87"/>
    <w:rsid w:val="000E5B5F"/>
    <w:rsid w:val="000E6FDA"/>
    <w:rsid w:val="000E7677"/>
    <w:rsid w:val="000F05D3"/>
    <w:rsid w:val="000F0C5D"/>
    <w:rsid w:val="000F102C"/>
    <w:rsid w:val="000F135D"/>
    <w:rsid w:val="000F282C"/>
    <w:rsid w:val="000F3835"/>
    <w:rsid w:val="000F3960"/>
    <w:rsid w:val="000F3A53"/>
    <w:rsid w:val="000F431E"/>
    <w:rsid w:val="000F4411"/>
    <w:rsid w:val="000F478F"/>
    <w:rsid w:val="000F5875"/>
    <w:rsid w:val="000F5D8A"/>
    <w:rsid w:val="000F6009"/>
    <w:rsid w:val="000F6708"/>
    <w:rsid w:val="000F6EFC"/>
    <w:rsid w:val="000F7371"/>
    <w:rsid w:val="00100AC0"/>
    <w:rsid w:val="00100E82"/>
    <w:rsid w:val="00101E44"/>
    <w:rsid w:val="00102621"/>
    <w:rsid w:val="00103C30"/>
    <w:rsid w:val="0010411F"/>
    <w:rsid w:val="00104D0B"/>
    <w:rsid w:val="0010575D"/>
    <w:rsid w:val="00106A92"/>
    <w:rsid w:val="00106C56"/>
    <w:rsid w:val="00110AF6"/>
    <w:rsid w:val="00110B85"/>
    <w:rsid w:val="00111C85"/>
    <w:rsid w:val="001123E5"/>
    <w:rsid w:val="00112531"/>
    <w:rsid w:val="00113591"/>
    <w:rsid w:val="001138A9"/>
    <w:rsid w:val="00113CB9"/>
    <w:rsid w:val="00114680"/>
    <w:rsid w:val="001158DC"/>
    <w:rsid w:val="00115A30"/>
    <w:rsid w:val="00115B89"/>
    <w:rsid w:val="00116054"/>
    <w:rsid w:val="00116999"/>
    <w:rsid w:val="0012067C"/>
    <w:rsid w:val="001217BD"/>
    <w:rsid w:val="00121B57"/>
    <w:rsid w:val="001221AE"/>
    <w:rsid w:val="0012249E"/>
    <w:rsid w:val="00122523"/>
    <w:rsid w:val="001225BB"/>
    <w:rsid w:val="00122645"/>
    <w:rsid w:val="00122D5B"/>
    <w:rsid w:val="00122EEB"/>
    <w:rsid w:val="001231D5"/>
    <w:rsid w:val="0012367C"/>
    <w:rsid w:val="00123765"/>
    <w:rsid w:val="00123B48"/>
    <w:rsid w:val="001245A5"/>
    <w:rsid w:val="00124EF8"/>
    <w:rsid w:val="00126C22"/>
    <w:rsid w:val="00126EE9"/>
    <w:rsid w:val="001300A9"/>
    <w:rsid w:val="00130530"/>
    <w:rsid w:val="0013078D"/>
    <w:rsid w:val="00130DB9"/>
    <w:rsid w:val="001315F7"/>
    <w:rsid w:val="00131924"/>
    <w:rsid w:val="001327A4"/>
    <w:rsid w:val="00133E29"/>
    <w:rsid w:val="00134088"/>
    <w:rsid w:val="00134142"/>
    <w:rsid w:val="001347B6"/>
    <w:rsid w:val="00134B0D"/>
    <w:rsid w:val="00135C24"/>
    <w:rsid w:val="00135ECC"/>
    <w:rsid w:val="00136E31"/>
    <w:rsid w:val="0013703A"/>
    <w:rsid w:val="0013751C"/>
    <w:rsid w:val="00137A36"/>
    <w:rsid w:val="00140189"/>
    <w:rsid w:val="001414EF"/>
    <w:rsid w:val="00142AB7"/>
    <w:rsid w:val="00142B03"/>
    <w:rsid w:val="00142BAD"/>
    <w:rsid w:val="00144027"/>
    <w:rsid w:val="0014517C"/>
    <w:rsid w:val="00145E1A"/>
    <w:rsid w:val="00147587"/>
    <w:rsid w:val="001511C3"/>
    <w:rsid w:val="00151B6B"/>
    <w:rsid w:val="00152590"/>
    <w:rsid w:val="00153C37"/>
    <w:rsid w:val="00154022"/>
    <w:rsid w:val="0015405D"/>
    <w:rsid w:val="001547F9"/>
    <w:rsid w:val="00156443"/>
    <w:rsid w:val="00156558"/>
    <w:rsid w:val="001565A3"/>
    <w:rsid w:val="00157044"/>
    <w:rsid w:val="001576F2"/>
    <w:rsid w:val="00157EFA"/>
    <w:rsid w:val="0016006B"/>
    <w:rsid w:val="00160FDA"/>
    <w:rsid w:val="00161276"/>
    <w:rsid w:val="0016273D"/>
    <w:rsid w:val="00162DB0"/>
    <w:rsid w:val="00163822"/>
    <w:rsid w:val="00163DF1"/>
    <w:rsid w:val="00163E70"/>
    <w:rsid w:val="0016430E"/>
    <w:rsid w:val="0016442B"/>
    <w:rsid w:val="00164897"/>
    <w:rsid w:val="00164B5F"/>
    <w:rsid w:val="00165984"/>
    <w:rsid w:val="00165BC0"/>
    <w:rsid w:val="0016671D"/>
    <w:rsid w:val="0016711E"/>
    <w:rsid w:val="001673BF"/>
    <w:rsid w:val="0017029C"/>
    <w:rsid w:val="001715AE"/>
    <w:rsid w:val="00171A69"/>
    <w:rsid w:val="0017578C"/>
    <w:rsid w:val="00175B91"/>
    <w:rsid w:val="00175DF5"/>
    <w:rsid w:val="00176441"/>
    <w:rsid w:val="00176C1F"/>
    <w:rsid w:val="001772B0"/>
    <w:rsid w:val="001806F0"/>
    <w:rsid w:val="00181983"/>
    <w:rsid w:val="00182012"/>
    <w:rsid w:val="00182BA2"/>
    <w:rsid w:val="00184564"/>
    <w:rsid w:val="00184686"/>
    <w:rsid w:val="001848E2"/>
    <w:rsid w:val="00184DD6"/>
    <w:rsid w:val="00184E45"/>
    <w:rsid w:val="0018505D"/>
    <w:rsid w:val="00185076"/>
    <w:rsid w:val="0018585D"/>
    <w:rsid w:val="00187B68"/>
    <w:rsid w:val="001901F8"/>
    <w:rsid w:val="00190C3C"/>
    <w:rsid w:val="0019103C"/>
    <w:rsid w:val="00191384"/>
    <w:rsid w:val="00191D0E"/>
    <w:rsid w:val="001942E2"/>
    <w:rsid w:val="001945FF"/>
    <w:rsid w:val="001951D2"/>
    <w:rsid w:val="001956D4"/>
    <w:rsid w:val="001958F3"/>
    <w:rsid w:val="00195B48"/>
    <w:rsid w:val="00195D62"/>
    <w:rsid w:val="00197248"/>
    <w:rsid w:val="00197330"/>
    <w:rsid w:val="00197432"/>
    <w:rsid w:val="001974AC"/>
    <w:rsid w:val="00197787"/>
    <w:rsid w:val="001A009C"/>
    <w:rsid w:val="001A095D"/>
    <w:rsid w:val="001A0BA5"/>
    <w:rsid w:val="001A39CB"/>
    <w:rsid w:val="001A3DF8"/>
    <w:rsid w:val="001A4AD9"/>
    <w:rsid w:val="001A7123"/>
    <w:rsid w:val="001A79A7"/>
    <w:rsid w:val="001B02D5"/>
    <w:rsid w:val="001B0B2E"/>
    <w:rsid w:val="001B0F71"/>
    <w:rsid w:val="001B17EA"/>
    <w:rsid w:val="001B1C3C"/>
    <w:rsid w:val="001B215B"/>
    <w:rsid w:val="001B3A8D"/>
    <w:rsid w:val="001B43CF"/>
    <w:rsid w:val="001B4676"/>
    <w:rsid w:val="001B5FB8"/>
    <w:rsid w:val="001B61A1"/>
    <w:rsid w:val="001B66AF"/>
    <w:rsid w:val="001B70B7"/>
    <w:rsid w:val="001B74E1"/>
    <w:rsid w:val="001C0F66"/>
    <w:rsid w:val="001C1CB0"/>
    <w:rsid w:val="001C1F22"/>
    <w:rsid w:val="001C2512"/>
    <w:rsid w:val="001C2947"/>
    <w:rsid w:val="001C2DF5"/>
    <w:rsid w:val="001C32E6"/>
    <w:rsid w:val="001C4136"/>
    <w:rsid w:val="001C5664"/>
    <w:rsid w:val="001C6224"/>
    <w:rsid w:val="001C632E"/>
    <w:rsid w:val="001C640A"/>
    <w:rsid w:val="001C6B9A"/>
    <w:rsid w:val="001C73BA"/>
    <w:rsid w:val="001C77F5"/>
    <w:rsid w:val="001C7812"/>
    <w:rsid w:val="001D1377"/>
    <w:rsid w:val="001D13BE"/>
    <w:rsid w:val="001D1763"/>
    <w:rsid w:val="001D2860"/>
    <w:rsid w:val="001D3C18"/>
    <w:rsid w:val="001D45E8"/>
    <w:rsid w:val="001D50E7"/>
    <w:rsid w:val="001D535A"/>
    <w:rsid w:val="001D5902"/>
    <w:rsid w:val="001D5DFF"/>
    <w:rsid w:val="001D6043"/>
    <w:rsid w:val="001D634C"/>
    <w:rsid w:val="001D7018"/>
    <w:rsid w:val="001D7304"/>
    <w:rsid w:val="001D76CE"/>
    <w:rsid w:val="001E064B"/>
    <w:rsid w:val="001E0736"/>
    <w:rsid w:val="001E09F5"/>
    <w:rsid w:val="001E133E"/>
    <w:rsid w:val="001E1A1E"/>
    <w:rsid w:val="001E1FC0"/>
    <w:rsid w:val="001E2655"/>
    <w:rsid w:val="001E2A9D"/>
    <w:rsid w:val="001E4986"/>
    <w:rsid w:val="001E5437"/>
    <w:rsid w:val="001E5847"/>
    <w:rsid w:val="001E606B"/>
    <w:rsid w:val="001F08AA"/>
    <w:rsid w:val="001F1B38"/>
    <w:rsid w:val="001F1EF9"/>
    <w:rsid w:val="001F2145"/>
    <w:rsid w:val="001F22A8"/>
    <w:rsid w:val="001F23B9"/>
    <w:rsid w:val="001F29CD"/>
    <w:rsid w:val="001F67BB"/>
    <w:rsid w:val="001F6A26"/>
    <w:rsid w:val="001F6CE8"/>
    <w:rsid w:val="001F72AE"/>
    <w:rsid w:val="0020038A"/>
    <w:rsid w:val="00200666"/>
    <w:rsid w:val="00201B8A"/>
    <w:rsid w:val="00202118"/>
    <w:rsid w:val="00202839"/>
    <w:rsid w:val="002031E5"/>
    <w:rsid w:val="00204D02"/>
    <w:rsid w:val="00204E20"/>
    <w:rsid w:val="002061A8"/>
    <w:rsid w:val="0020649D"/>
    <w:rsid w:val="0020756A"/>
    <w:rsid w:val="00207B86"/>
    <w:rsid w:val="00211A0E"/>
    <w:rsid w:val="0021207A"/>
    <w:rsid w:val="00212875"/>
    <w:rsid w:val="00212D74"/>
    <w:rsid w:val="00213129"/>
    <w:rsid w:val="002133E2"/>
    <w:rsid w:val="00213C54"/>
    <w:rsid w:val="00215BB3"/>
    <w:rsid w:val="0021601A"/>
    <w:rsid w:val="00216524"/>
    <w:rsid w:val="002178C3"/>
    <w:rsid w:val="002178E1"/>
    <w:rsid w:val="002209E6"/>
    <w:rsid w:val="00220AE8"/>
    <w:rsid w:val="00221599"/>
    <w:rsid w:val="002222D1"/>
    <w:rsid w:val="002232F1"/>
    <w:rsid w:val="002240FD"/>
    <w:rsid w:val="00224537"/>
    <w:rsid w:val="00224D43"/>
    <w:rsid w:val="00225050"/>
    <w:rsid w:val="002258AA"/>
    <w:rsid w:val="00225BBC"/>
    <w:rsid w:val="002270C8"/>
    <w:rsid w:val="00231406"/>
    <w:rsid w:val="002316B0"/>
    <w:rsid w:val="002332C8"/>
    <w:rsid w:val="002341FB"/>
    <w:rsid w:val="00234330"/>
    <w:rsid w:val="002347A0"/>
    <w:rsid w:val="00235460"/>
    <w:rsid w:val="002357CE"/>
    <w:rsid w:val="00235B83"/>
    <w:rsid w:val="00236653"/>
    <w:rsid w:val="00236D13"/>
    <w:rsid w:val="002372E5"/>
    <w:rsid w:val="00240517"/>
    <w:rsid w:val="00241828"/>
    <w:rsid w:val="002429B3"/>
    <w:rsid w:val="00242FB3"/>
    <w:rsid w:val="00243017"/>
    <w:rsid w:val="002430F2"/>
    <w:rsid w:val="002437B8"/>
    <w:rsid w:val="002450F0"/>
    <w:rsid w:val="00245C74"/>
    <w:rsid w:val="00245D60"/>
    <w:rsid w:val="00246500"/>
    <w:rsid w:val="00247B66"/>
    <w:rsid w:val="002510CB"/>
    <w:rsid w:val="002517AA"/>
    <w:rsid w:val="00251DC4"/>
    <w:rsid w:val="00251E7E"/>
    <w:rsid w:val="00251F19"/>
    <w:rsid w:val="00252D09"/>
    <w:rsid w:val="00252D3D"/>
    <w:rsid w:val="00252E9A"/>
    <w:rsid w:val="0025314C"/>
    <w:rsid w:val="00254313"/>
    <w:rsid w:val="00254B12"/>
    <w:rsid w:val="00254F07"/>
    <w:rsid w:val="002555D2"/>
    <w:rsid w:val="002558D5"/>
    <w:rsid w:val="00255BF4"/>
    <w:rsid w:val="00255D56"/>
    <w:rsid w:val="00255F25"/>
    <w:rsid w:val="002564A3"/>
    <w:rsid w:val="0025703A"/>
    <w:rsid w:val="0025712B"/>
    <w:rsid w:val="00257346"/>
    <w:rsid w:val="00257C13"/>
    <w:rsid w:val="00257DBA"/>
    <w:rsid w:val="00257FE6"/>
    <w:rsid w:val="002601D3"/>
    <w:rsid w:val="0026021B"/>
    <w:rsid w:val="0026043D"/>
    <w:rsid w:val="002614CD"/>
    <w:rsid w:val="00261BBD"/>
    <w:rsid w:val="00261FAC"/>
    <w:rsid w:val="00262B37"/>
    <w:rsid w:val="00262D01"/>
    <w:rsid w:val="00263FD8"/>
    <w:rsid w:val="00264022"/>
    <w:rsid w:val="00264C66"/>
    <w:rsid w:val="00266545"/>
    <w:rsid w:val="00267D81"/>
    <w:rsid w:val="00267E5F"/>
    <w:rsid w:val="002700BD"/>
    <w:rsid w:val="0027022A"/>
    <w:rsid w:val="00270910"/>
    <w:rsid w:val="00270F7E"/>
    <w:rsid w:val="00272074"/>
    <w:rsid w:val="002724FF"/>
    <w:rsid w:val="002727D3"/>
    <w:rsid w:val="00272848"/>
    <w:rsid w:val="00273B3D"/>
    <w:rsid w:val="002748C2"/>
    <w:rsid w:val="00275A0E"/>
    <w:rsid w:val="00275FCF"/>
    <w:rsid w:val="00276476"/>
    <w:rsid w:val="002765EF"/>
    <w:rsid w:val="00277B6C"/>
    <w:rsid w:val="00277C78"/>
    <w:rsid w:val="00280C61"/>
    <w:rsid w:val="00281578"/>
    <w:rsid w:val="00281741"/>
    <w:rsid w:val="00282A0C"/>
    <w:rsid w:val="00282AB5"/>
    <w:rsid w:val="00283155"/>
    <w:rsid w:val="00283261"/>
    <w:rsid w:val="00283355"/>
    <w:rsid w:val="0028348D"/>
    <w:rsid w:val="00283853"/>
    <w:rsid w:val="002845E4"/>
    <w:rsid w:val="00284626"/>
    <w:rsid w:val="00284DB2"/>
    <w:rsid w:val="00285086"/>
    <w:rsid w:val="00285529"/>
    <w:rsid w:val="00285570"/>
    <w:rsid w:val="0028674C"/>
    <w:rsid w:val="00287ABC"/>
    <w:rsid w:val="00287CF2"/>
    <w:rsid w:val="00287E16"/>
    <w:rsid w:val="00287E73"/>
    <w:rsid w:val="00290549"/>
    <w:rsid w:val="00290D81"/>
    <w:rsid w:val="002918E6"/>
    <w:rsid w:val="002919E5"/>
    <w:rsid w:val="00291FD7"/>
    <w:rsid w:val="0029255B"/>
    <w:rsid w:val="002940FE"/>
    <w:rsid w:val="0029563D"/>
    <w:rsid w:val="002958F8"/>
    <w:rsid w:val="00295AFC"/>
    <w:rsid w:val="002967DD"/>
    <w:rsid w:val="00297F1E"/>
    <w:rsid w:val="002A0697"/>
    <w:rsid w:val="002A08F2"/>
    <w:rsid w:val="002A0D04"/>
    <w:rsid w:val="002A0E91"/>
    <w:rsid w:val="002A1366"/>
    <w:rsid w:val="002A1ABA"/>
    <w:rsid w:val="002A29B4"/>
    <w:rsid w:val="002A33C3"/>
    <w:rsid w:val="002A3EC2"/>
    <w:rsid w:val="002A4862"/>
    <w:rsid w:val="002A5021"/>
    <w:rsid w:val="002A503D"/>
    <w:rsid w:val="002A526A"/>
    <w:rsid w:val="002A5887"/>
    <w:rsid w:val="002A589D"/>
    <w:rsid w:val="002A6A33"/>
    <w:rsid w:val="002A7304"/>
    <w:rsid w:val="002B0264"/>
    <w:rsid w:val="002B236F"/>
    <w:rsid w:val="002B23B3"/>
    <w:rsid w:val="002B28DC"/>
    <w:rsid w:val="002B3301"/>
    <w:rsid w:val="002B3412"/>
    <w:rsid w:val="002B3430"/>
    <w:rsid w:val="002B3C7B"/>
    <w:rsid w:val="002B4A4A"/>
    <w:rsid w:val="002B5261"/>
    <w:rsid w:val="002B5D01"/>
    <w:rsid w:val="002B614E"/>
    <w:rsid w:val="002B67B8"/>
    <w:rsid w:val="002B72CF"/>
    <w:rsid w:val="002B7758"/>
    <w:rsid w:val="002C1ADE"/>
    <w:rsid w:val="002C2248"/>
    <w:rsid w:val="002C2506"/>
    <w:rsid w:val="002C2683"/>
    <w:rsid w:val="002C2E0E"/>
    <w:rsid w:val="002C2F5B"/>
    <w:rsid w:val="002C394E"/>
    <w:rsid w:val="002C3E00"/>
    <w:rsid w:val="002C4482"/>
    <w:rsid w:val="002C46B0"/>
    <w:rsid w:val="002C4780"/>
    <w:rsid w:val="002C527C"/>
    <w:rsid w:val="002C60DF"/>
    <w:rsid w:val="002C655D"/>
    <w:rsid w:val="002C6DFD"/>
    <w:rsid w:val="002C7137"/>
    <w:rsid w:val="002C7145"/>
    <w:rsid w:val="002C7542"/>
    <w:rsid w:val="002D405E"/>
    <w:rsid w:val="002D62AD"/>
    <w:rsid w:val="002D67F1"/>
    <w:rsid w:val="002D6B15"/>
    <w:rsid w:val="002D7718"/>
    <w:rsid w:val="002E0A92"/>
    <w:rsid w:val="002E0BE5"/>
    <w:rsid w:val="002E1E01"/>
    <w:rsid w:val="002E1EB6"/>
    <w:rsid w:val="002E2F1D"/>
    <w:rsid w:val="002E3578"/>
    <w:rsid w:val="002E3E87"/>
    <w:rsid w:val="002E412A"/>
    <w:rsid w:val="002E4FA8"/>
    <w:rsid w:val="002E5019"/>
    <w:rsid w:val="002E5815"/>
    <w:rsid w:val="002E64EC"/>
    <w:rsid w:val="002E6B6D"/>
    <w:rsid w:val="002E7672"/>
    <w:rsid w:val="002F0E80"/>
    <w:rsid w:val="002F1099"/>
    <w:rsid w:val="002F1561"/>
    <w:rsid w:val="002F20E9"/>
    <w:rsid w:val="002F3484"/>
    <w:rsid w:val="002F372A"/>
    <w:rsid w:val="002F3C41"/>
    <w:rsid w:val="002F3EAE"/>
    <w:rsid w:val="002F3ED0"/>
    <w:rsid w:val="002F4BCF"/>
    <w:rsid w:val="002F4E01"/>
    <w:rsid w:val="002F5129"/>
    <w:rsid w:val="002F5A2B"/>
    <w:rsid w:val="002F756C"/>
    <w:rsid w:val="002F75D8"/>
    <w:rsid w:val="002F7BB8"/>
    <w:rsid w:val="002F7D92"/>
    <w:rsid w:val="00301AEA"/>
    <w:rsid w:val="00302624"/>
    <w:rsid w:val="00302CB0"/>
    <w:rsid w:val="003032B5"/>
    <w:rsid w:val="00303778"/>
    <w:rsid w:val="00303BE0"/>
    <w:rsid w:val="0030406E"/>
    <w:rsid w:val="0030555B"/>
    <w:rsid w:val="003059DC"/>
    <w:rsid w:val="00305D6C"/>
    <w:rsid w:val="0030646E"/>
    <w:rsid w:val="00306D2E"/>
    <w:rsid w:val="00310620"/>
    <w:rsid w:val="00311421"/>
    <w:rsid w:val="00311493"/>
    <w:rsid w:val="003117B2"/>
    <w:rsid w:val="00311E37"/>
    <w:rsid w:val="00314218"/>
    <w:rsid w:val="003148D1"/>
    <w:rsid w:val="00314B8B"/>
    <w:rsid w:val="003157D7"/>
    <w:rsid w:val="00317449"/>
    <w:rsid w:val="0032052C"/>
    <w:rsid w:val="003206EF"/>
    <w:rsid w:val="0032088E"/>
    <w:rsid w:val="00321BE6"/>
    <w:rsid w:val="00321C0C"/>
    <w:rsid w:val="00322111"/>
    <w:rsid w:val="0032228B"/>
    <w:rsid w:val="00322409"/>
    <w:rsid w:val="00323CCD"/>
    <w:rsid w:val="00323F47"/>
    <w:rsid w:val="0032413F"/>
    <w:rsid w:val="003243FF"/>
    <w:rsid w:val="0032496C"/>
    <w:rsid w:val="00325C7F"/>
    <w:rsid w:val="00326092"/>
    <w:rsid w:val="003267AB"/>
    <w:rsid w:val="003267EF"/>
    <w:rsid w:val="003270D5"/>
    <w:rsid w:val="00327DFE"/>
    <w:rsid w:val="00330683"/>
    <w:rsid w:val="00330E83"/>
    <w:rsid w:val="00331244"/>
    <w:rsid w:val="00331272"/>
    <w:rsid w:val="0033232A"/>
    <w:rsid w:val="00332EE1"/>
    <w:rsid w:val="0033304E"/>
    <w:rsid w:val="00334565"/>
    <w:rsid w:val="00334877"/>
    <w:rsid w:val="003349FB"/>
    <w:rsid w:val="00334A42"/>
    <w:rsid w:val="003353F9"/>
    <w:rsid w:val="00336EF0"/>
    <w:rsid w:val="003403BB"/>
    <w:rsid w:val="00341004"/>
    <w:rsid w:val="0034101E"/>
    <w:rsid w:val="00341A8A"/>
    <w:rsid w:val="00342513"/>
    <w:rsid w:val="00342966"/>
    <w:rsid w:val="003432C0"/>
    <w:rsid w:val="003433A7"/>
    <w:rsid w:val="003438EE"/>
    <w:rsid w:val="003440E8"/>
    <w:rsid w:val="003446A8"/>
    <w:rsid w:val="00344BE3"/>
    <w:rsid w:val="00346336"/>
    <w:rsid w:val="00346962"/>
    <w:rsid w:val="00346C00"/>
    <w:rsid w:val="003474BE"/>
    <w:rsid w:val="00347834"/>
    <w:rsid w:val="00350A48"/>
    <w:rsid w:val="00350DFE"/>
    <w:rsid w:val="00351885"/>
    <w:rsid w:val="0035257D"/>
    <w:rsid w:val="003534DA"/>
    <w:rsid w:val="00353CEF"/>
    <w:rsid w:val="00354222"/>
    <w:rsid w:val="00354C90"/>
    <w:rsid w:val="00355988"/>
    <w:rsid w:val="0035607C"/>
    <w:rsid w:val="00356200"/>
    <w:rsid w:val="003563D6"/>
    <w:rsid w:val="00356CBB"/>
    <w:rsid w:val="003617A8"/>
    <w:rsid w:val="00362A9B"/>
    <w:rsid w:val="00363773"/>
    <w:rsid w:val="00363EDC"/>
    <w:rsid w:val="00363F41"/>
    <w:rsid w:val="0036445F"/>
    <w:rsid w:val="0036604E"/>
    <w:rsid w:val="0036625E"/>
    <w:rsid w:val="003662BE"/>
    <w:rsid w:val="003677A3"/>
    <w:rsid w:val="00367A16"/>
    <w:rsid w:val="00367AEB"/>
    <w:rsid w:val="00367DB2"/>
    <w:rsid w:val="00370B52"/>
    <w:rsid w:val="00370C67"/>
    <w:rsid w:val="00371894"/>
    <w:rsid w:val="00372D3F"/>
    <w:rsid w:val="00373899"/>
    <w:rsid w:val="003742B9"/>
    <w:rsid w:val="003759E3"/>
    <w:rsid w:val="003778DE"/>
    <w:rsid w:val="003779F0"/>
    <w:rsid w:val="00377B5E"/>
    <w:rsid w:val="00377DE3"/>
    <w:rsid w:val="003803D8"/>
    <w:rsid w:val="003822CE"/>
    <w:rsid w:val="00382FB2"/>
    <w:rsid w:val="003835D6"/>
    <w:rsid w:val="0038409E"/>
    <w:rsid w:val="003842F3"/>
    <w:rsid w:val="00386027"/>
    <w:rsid w:val="003861E3"/>
    <w:rsid w:val="00386AE2"/>
    <w:rsid w:val="00387E8E"/>
    <w:rsid w:val="003918B1"/>
    <w:rsid w:val="00392871"/>
    <w:rsid w:val="00392E7B"/>
    <w:rsid w:val="003938B6"/>
    <w:rsid w:val="00393A7D"/>
    <w:rsid w:val="003942C6"/>
    <w:rsid w:val="00394422"/>
    <w:rsid w:val="0039555C"/>
    <w:rsid w:val="0039584A"/>
    <w:rsid w:val="0039733F"/>
    <w:rsid w:val="003A1F8C"/>
    <w:rsid w:val="003A2313"/>
    <w:rsid w:val="003A297E"/>
    <w:rsid w:val="003A2D2C"/>
    <w:rsid w:val="003A2E1D"/>
    <w:rsid w:val="003A2F05"/>
    <w:rsid w:val="003A3527"/>
    <w:rsid w:val="003A3650"/>
    <w:rsid w:val="003A5114"/>
    <w:rsid w:val="003A56AB"/>
    <w:rsid w:val="003A6D55"/>
    <w:rsid w:val="003A74C6"/>
    <w:rsid w:val="003A74ED"/>
    <w:rsid w:val="003A77D8"/>
    <w:rsid w:val="003B0202"/>
    <w:rsid w:val="003B033C"/>
    <w:rsid w:val="003B24F9"/>
    <w:rsid w:val="003B30E0"/>
    <w:rsid w:val="003B46EF"/>
    <w:rsid w:val="003B503D"/>
    <w:rsid w:val="003B5A8B"/>
    <w:rsid w:val="003B5E0F"/>
    <w:rsid w:val="003B64CB"/>
    <w:rsid w:val="003B6DF9"/>
    <w:rsid w:val="003B703C"/>
    <w:rsid w:val="003B75D0"/>
    <w:rsid w:val="003B75E0"/>
    <w:rsid w:val="003B779F"/>
    <w:rsid w:val="003B7FAC"/>
    <w:rsid w:val="003C16C9"/>
    <w:rsid w:val="003C1CBE"/>
    <w:rsid w:val="003C1E87"/>
    <w:rsid w:val="003C2ED6"/>
    <w:rsid w:val="003C31AC"/>
    <w:rsid w:val="003C4571"/>
    <w:rsid w:val="003C46A7"/>
    <w:rsid w:val="003C712B"/>
    <w:rsid w:val="003D2598"/>
    <w:rsid w:val="003D328A"/>
    <w:rsid w:val="003D467B"/>
    <w:rsid w:val="003D5B32"/>
    <w:rsid w:val="003D6364"/>
    <w:rsid w:val="003D6680"/>
    <w:rsid w:val="003D77CA"/>
    <w:rsid w:val="003E041E"/>
    <w:rsid w:val="003E0D9E"/>
    <w:rsid w:val="003E1BDB"/>
    <w:rsid w:val="003E2761"/>
    <w:rsid w:val="003E2C0E"/>
    <w:rsid w:val="003E33AA"/>
    <w:rsid w:val="003E342A"/>
    <w:rsid w:val="003E34D5"/>
    <w:rsid w:val="003E543D"/>
    <w:rsid w:val="003E5624"/>
    <w:rsid w:val="003E58F0"/>
    <w:rsid w:val="003E59A9"/>
    <w:rsid w:val="003E623D"/>
    <w:rsid w:val="003E78C3"/>
    <w:rsid w:val="003E794E"/>
    <w:rsid w:val="003E7CBF"/>
    <w:rsid w:val="003F04DF"/>
    <w:rsid w:val="003F0C1E"/>
    <w:rsid w:val="003F1493"/>
    <w:rsid w:val="003F1AB0"/>
    <w:rsid w:val="003F232B"/>
    <w:rsid w:val="003F2BB0"/>
    <w:rsid w:val="003F2C3B"/>
    <w:rsid w:val="003F2D0C"/>
    <w:rsid w:val="003F6FFC"/>
    <w:rsid w:val="003F7263"/>
    <w:rsid w:val="004006FA"/>
    <w:rsid w:val="00400E96"/>
    <w:rsid w:val="00403474"/>
    <w:rsid w:val="0040371D"/>
    <w:rsid w:val="0040371E"/>
    <w:rsid w:val="00403BD2"/>
    <w:rsid w:val="00403CA0"/>
    <w:rsid w:val="0040409B"/>
    <w:rsid w:val="0040438E"/>
    <w:rsid w:val="004044F4"/>
    <w:rsid w:val="00404927"/>
    <w:rsid w:val="00405D37"/>
    <w:rsid w:val="00407677"/>
    <w:rsid w:val="00410AC5"/>
    <w:rsid w:val="0041167E"/>
    <w:rsid w:val="00411FCE"/>
    <w:rsid w:val="0041232C"/>
    <w:rsid w:val="004123CD"/>
    <w:rsid w:val="00412848"/>
    <w:rsid w:val="00412D71"/>
    <w:rsid w:val="004131A5"/>
    <w:rsid w:val="00413B99"/>
    <w:rsid w:val="004152A2"/>
    <w:rsid w:val="00415DDF"/>
    <w:rsid w:val="00415E78"/>
    <w:rsid w:val="00416828"/>
    <w:rsid w:val="00416B1D"/>
    <w:rsid w:val="00416B46"/>
    <w:rsid w:val="00416D0F"/>
    <w:rsid w:val="004200A9"/>
    <w:rsid w:val="004225C0"/>
    <w:rsid w:val="00423200"/>
    <w:rsid w:val="00423B8C"/>
    <w:rsid w:val="00424B09"/>
    <w:rsid w:val="00424E65"/>
    <w:rsid w:val="00427175"/>
    <w:rsid w:val="0042778F"/>
    <w:rsid w:val="004302AF"/>
    <w:rsid w:val="00430B5D"/>
    <w:rsid w:val="00430C78"/>
    <w:rsid w:val="00430EE5"/>
    <w:rsid w:val="0043102A"/>
    <w:rsid w:val="004334D0"/>
    <w:rsid w:val="0043353E"/>
    <w:rsid w:val="00433F9C"/>
    <w:rsid w:val="004349A8"/>
    <w:rsid w:val="00435838"/>
    <w:rsid w:val="00435EC3"/>
    <w:rsid w:val="00436C15"/>
    <w:rsid w:val="00437545"/>
    <w:rsid w:val="004379D1"/>
    <w:rsid w:val="00437D91"/>
    <w:rsid w:val="00440618"/>
    <w:rsid w:val="004407DE"/>
    <w:rsid w:val="004409AB"/>
    <w:rsid w:val="00442076"/>
    <w:rsid w:val="00443242"/>
    <w:rsid w:val="00444B0C"/>
    <w:rsid w:val="0044545F"/>
    <w:rsid w:val="00445647"/>
    <w:rsid w:val="00446389"/>
    <w:rsid w:val="00446795"/>
    <w:rsid w:val="00446A18"/>
    <w:rsid w:val="0044731B"/>
    <w:rsid w:val="00447A3A"/>
    <w:rsid w:val="00450689"/>
    <w:rsid w:val="004509F5"/>
    <w:rsid w:val="0045196E"/>
    <w:rsid w:val="0045216D"/>
    <w:rsid w:val="004526EE"/>
    <w:rsid w:val="0045330E"/>
    <w:rsid w:val="004548C2"/>
    <w:rsid w:val="00454CC7"/>
    <w:rsid w:val="00455E68"/>
    <w:rsid w:val="004564A3"/>
    <w:rsid w:val="004574CE"/>
    <w:rsid w:val="00460007"/>
    <w:rsid w:val="004604D5"/>
    <w:rsid w:val="00460B06"/>
    <w:rsid w:val="00462D3B"/>
    <w:rsid w:val="00463457"/>
    <w:rsid w:val="00465FF5"/>
    <w:rsid w:val="00466843"/>
    <w:rsid w:val="00471293"/>
    <w:rsid w:val="00471337"/>
    <w:rsid w:val="00471CDD"/>
    <w:rsid w:val="0047442D"/>
    <w:rsid w:val="00474861"/>
    <w:rsid w:val="00475671"/>
    <w:rsid w:val="00475DE2"/>
    <w:rsid w:val="0047663E"/>
    <w:rsid w:val="00476C58"/>
    <w:rsid w:val="00476C81"/>
    <w:rsid w:val="0047701B"/>
    <w:rsid w:val="004802DD"/>
    <w:rsid w:val="0048147D"/>
    <w:rsid w:val="004816F5"/>
    <w:rsid w:val="004818A5"/>
    <w:rsid w:val="00482708"/>
    <w:rsid w:val="004834F4"/>
    <w:rsid w:val="00483A2C"/>
    <w:rsid w:val="00483C82"/>
    <w:rsid w:val="00483D65"/>
    <w:rsid w:val="00484F37"/>
    <w:rsid w:val="00485808"/>
    <w:rsid w:val="00486865"/>
    <w:rsid w:val="00486E1B"/>
    <w:rsid w:val="0048724F"/>
    <w:rsid w:val="00487603"/>
    <w:rsid w:val="004877B9"/>
    <w:rsid w:val="004903B2"/>
    <w:rsid w:val="00490E5F"/>
    <w:rsid w:val="004916B5"/>
    <w:rsid w:val="0049398D"/>
    <w:rsid w:val="0049405F"/>
    <w:rsid w:val="00494823"/>
    <w:rsid w:val="004952BD"/>
    <w:rsid w:val="00495F0B"/>
    <w:rsid w:val="00497027"/>
    <w:rsid w:val="004A02E7"/>
    <w:rsid w:val="004A06A5"/>
    <w:rsid w:val="004A0C37"/>
    <w:rsid w:val="004A1C4A"/>
    <w:rsid w:val="004A23CE"/>
    <w:rsid w:val="004A23D6"/>
    <w:rsid w:val="004A4B62"/>
    <w:rsid w:val="004A6189"/>
    <w:rsid w:val="004A6C61"/>
    <w:rsid w:val="004A7E44"/>
    <w:rsid w:val="004B08E9"/>
    <w:rsid w:val="004B12E6"/>
    <w:rsid w:val="004B1665"/>
    <w:rsid w:val="004B17BC"/>
    <w:rsid w:val="004B1A1E"/>
    <w:rsid w:val="004B22E5"/>
    <w:rsid w:val="004B2928"/>
    <w:rsid w:val="004B33A5"/>
    <w:rsid w:val="004B4332"/>
    <w:rsid w:val="004B450D"/>
    <w:rsid w:val="004B501D"/>
    <w:rsid w:val="004B5087"/>
    <w:rsid w:val="004B5DE8"/>
    <w:rsid w:val="004B7155"/>
    <w:rsid w:val="004B7C8F"/>
    <w:rsid w:val="004C0873"/>
    <w:rsid w:val="004C0967"/>
    <w:rsid w:val="004C0CCC"/>
    <w:rsid w:val="004C1507"/>
    <w:rsid w:val="004C1C05"/>
    <w:rsid w:val="004C1CFF"/>
    <w:rsid w:val="004C1EBA"/>
    <w:rsid w:val="004C210A"/>
    <w:rsid w:val="004C3A27"/>
    <w:rsid w:val="004C3FE6"/>
    <w:rsid w:val="004C464A"/>
    <w:rsid w:val="004C46B2"/>
    <w:rsid w:val="004C4D90"/>
    <w:rsid w:val="004C76AA"/>
    <w:rsid w:val="004D0862"/>
    <w:rsid w:val="004D1788"/>
    <w:rsid w:val="004D19FC"/>
    <w:rsid w:val="004D1B60"/>
    <w:rsid w:val="004D2495"/>
    <w:rsid w:val="004D295C"/>
    <w:rsid w:val="004D2EC1"/>
    <w:rsid w:val="004D418C"/>
    <w:rsid w:val="004D4AE1"/>
    <w:rsid w:val="004D4BCA"/>
    <w:rsid w:val="004D5614"/>
    <w:rsid w:val="004D5AFB"/>
    <w:rsid w:val="004D5F0F"/>
    <w:rsid w:val="004D7E07"/>
    <w:rsid w:val="004E09AE"/>
    <w:rsid w:val="004E11A7"/>
    <w:rsid w:val="004E1558"/>
    <w:rsid w:val="004E37A8"/>
    <w:rsid w:val="004E3D30"/>
    <w:rsid w:val="004E47DD"/>
    <w:rsid w:val="004E4C08"/>
    <w:rsid w:val="004E55D4"/>
    <w:rsid w:val="004E629A"/>
    <w:rsid w:val="004E6C95"/>
    <w:rsid w:val="004E6D16"/>
    <w:rsid w:val="004F027A"/>
    <w:rsid w:val="004F0E2B"/>
    <w:rsid w:val="004F235C"/>
    <w:rsid w:val="004F27AA"/>
    <w:rsid w:val="004F50C1"/>
    <w:rsid w:val="004F5717"/>
    <w:rsid w:val="004F6159"/>
    <w:rsid w:val="004F7336"/>
    <w:rsid w:val="004F7609"/>
    <w:rsid w:val="00500123"/>
    <w:rsid w:val="00500338"/>
    <w:rsid w:val="00500499"/>
    <w:rsid w:val="005018E6"/>
    <w:rsid w:val="00501B49"/>
    <w:rsid w:val="005022B9"/>
    <w:rsid w:val="0050245A"/>
    <w:rsid w:val="005024B1"/>
    <w:rsid w:val="00502BD6"/>
    <w:rsid w:val="00502C3F"/>
    <w:rsid w:val="00502ED6"/>
    <w:rsid w:val="00503117"/>
    <w:rsid w:val="00503EF9"/>
    <w:rsid w:val="00504271"/>
    <w:rsid w:val="005073B7"/>
    <w:rsid w:val="005074C4"/>
    <w:rsid w:val="005074DE"/>
    <w:rsid w:val="00510017"/>
    <w:rsid w:val="005102E4"/>
    <w:rsid w:val="005103C6"/>
    <w:rsid w:val="00511CF6"/>
    <w:rsid w:val="005131B1"/>
    <w:rsid w:val="00514823"/>
    <w:rsid w:val="00514D49"/>
    <w:rsid w:val="00516EAF"/>
    <w:rsid w:val="00520779"/>
    <w:rsid w:val="00520A55"/>
    <w:rsid w:val="005212C0"/>
    <w:rsid w:val="00521B4B"/>
    <w:rsid w:val="00521EC0"/>
    <w:rsid w:val="00523D0B"/>
    <w:rsid w:val="00525256"/>
    <w:rsid w:val="00525B86"/>
    <w:rsid w:val="0052734F"/>
    <w:rsid w:val="00530144"/>
    <w:rsid w:val="005303C3"/>
    <w:rsid w:val="005310D4"/>
    <w:rsid w:val="00531469"/>
    <w:rsid w:val="00531687"/>
    <w:rsid w:val="00532098"/>
    <w:rsid w:val="00532943"/>
    <w:rsid w:val="00532DE2"/>
    <w:rsid w:val="00533DAE"/>
    <w:rsid w:val="00534E19"/>
    <w:rsid w:val="00537230"/>
    <w:rsid w:val="00537715"/>
    <w:rsid w:val="00537A07"/>
    <w:rsid w:val="00537B26"/>
    <w:rsid w:val="00541078"/>
    <w:rsid w:val="00541101"/>
    <w:rsid w:val="00542900"/>
    <w:rsid w:val="00542A26"/>
    <w:rsid w:val="005439AB"/>
    <w:rsid w:val="0054453F"/>
    <w:rsid w:val="00545239"/>
    <w:rsid w:val="0054528F"/>
    <w:rsid w:val="00545B83"/>
    <w:rsid w:val="00546941"/>
    <w:rsid w:val="00547013"/>
    <w:rsid w:val="0054761B"/>
    <w:rsid w:val="005477D4"/>
    <w:rsid w:val="00547FAC"/>
    <w:rsid w:val="00550902"/>
    <w:rsid w:val="00550FF1"/>
    <w:rsid w:val="00551414"/>
    <w:rsid w:val="00551601"/>
    <w:rsid w:val="0055243B"/>
    <w:rsid w:val="0055281D"/>
    <w:rsid w:val="00554262"/>
    <w:rsid w:val="00555025"/>
    <w:rsid w:val="00555043"/>
    <w:rsid w:val="00555532"/>
    <w:rsid w:val="00555AFA"/>
    <w:rsid w:val="00555B6A"/>
    <w:rsid w:val="00556C21"/>
    <w:rsid w:val="00557E86"/>
    <w:rsid w:val="00560842"/>
    <w:rsid w:val="005611EC"/>
    <w:rsid w:val="00562B8D"/>
    <w:rsid w:val="00562BB5"/>
    <w:rsid w:val="00564663"/>
    <w:rsid w:val="00564A58"/>
    <w:rsid w:val="00565500"/>
    <w:rsid w:val="00565799"/>
    <w:rsid w:val="00565FC4"/>
    <w:rsid w:val="00566DBE"/>
    <w:rsid w:val="00566E08"/>
    <w:rsid w:val="00567770"/>
    <w:rsid w:val="00567F40"/>
    <w:rsid w:val="00570DA9"/>
    <w:rsid w:val="00571E42"/>
    <w:rsid w:val="00571FF1"/>
    <w:rsid w:val="00572DDE"/>
    <w:rsid w:val="00574E16"/>
    <w:rsid w:val="00576846"/>
    <w:rsid w:val="00577656"/>
    <w:rsid w:val="00580334"/>
    <w:rsid w:val="00580E70"/>
    <w:rsid w:val="00582452"/>
    <w:rsid w:val="0058263F"/>
    <w:rsid w:val="005828FA"/>
    <w:rsid w:val="00583C1A"/>
    <w:rsid w:val="00584431"/>
    <w:rsid w:val="0058556C"/>
    <w:rsid w:val="005859AD"/>
    <w:rsid w:val="0058710C"/>
    <w:rsid w:val="005873AE"/>
    <w:rsid w:val="00587B8B"/>
    <w:rsid w:val="00587C13"/>
    <w:rsid w:val="005902C1"/>
    <w:rsid w:val="005917C5"/>
    <w:rsid w:val="00591900"/>
    <w:rsid w:val="0059231D"/>
    <w:rsid w:val="00592FAF"/>
    <w:rsid w:val="005931A7"/>
    <w:rsid w:val="00594D2E"/>
    <w:rsid w:val="00594D97"/>
    <w:rsid w:val="005968B9"/>
    <w:rsid w:val="00597DC4"/>
    <w:rsid w:val="005A112D"/>
    <w:rsid w:val="005A1756"/>
    <w:rsid w:val="005A2854"/>
    <w:rsid w:val="005A2DAD"/>
    <w:rsid w:val="005A30C2"/>
    <w:rsid w:val="005A319E"/>
    <w:rsid w:val="005A3CFA"/>
    <w:rsid w:val="005A471A"/>
    <w:rsid w:val="005A4BEE"/>
    <w:rsid w:val="005A4EC8"/>
    <w:rsid w:val="005A521A"/>
    <w:rsid w:val="005A57A3"/>
    <w:rsid w:val="005A62F6"/>
    <w:rsid w:val="005A6B71"/>
    <w:rsid w:val="005A6FE2"/>
    <w:rsid w:val="005A7673"/>
    <w:rsid w:val="005A7DFE"/>
    <w:rsid w:val="005B0150"/>
    <w:rsid w:val="005B091F"/>
    <w:rsid w:val="005B0CD3"/>
    <w:rsid w:val="005B0F60"/>
    <w:rsid w:val="005B1A72"/>
    <w:rsid w:val="005B1AFE"/>
    <w:rsid w:val="005B22BB"/>
    <w:rsid w:val="005B2B82"/>
    <w:rsid w:val="005B2C47"/>
    <w:rsid w:val="005B32EC"/>
    <w:rsid w:val="005B35C7"/>
    <w:rsid w:val="005B3732"/>
    <w:rsid w:val="005B38ED"/>
    <w:rsid w:val="005B3A9E"/>
    <w:rsid w:val="005B3F0E"/>
    <w:rsid w:val="005B7063"/>
    <w:rsid w:val="005B7E3C"/>
    <w:rsid w:val="005C0812"/>
    <w:rsid w:val="005C20AA"/>
    <w:rsid w:val="005C223D"/>
    <w:rsid w:val="005C30D1"/>
    <w:rsid w:val="005C33F3"/>
    <w:rsid w:val="005C38FB"/>
    <w:rsid w:val="005C390A"/>
    <w:rsid w:val="005C398C"/>
    <w:rsid w:val="005C3FAE"/>
    <w:rsid w:val="005C42D9"/>
    <w:rsid w:val="005C4595"/>
    <w:rsid w:val="005C4DA4"/>
    <w:rsid w:val="005C5090"/>
    <w:rsid w:val="005C52F9"/>
    <w:rsid w:val="005C5388"/>
    <w:rsid w:val="005C55E8"/>
    <w:rsid w:val="005C5CA8"/>
    <w:rsid w:val="005C7213"/>
    <w:rsid w:val="005D03AA"/>
    <w:rsid w:val="005D03F8"/>
    <w:rsid w:val="005D074F"/>
    <w:rsid w:val="005D1265"/>
    <w:rsid w:val="005D1820"/>
    <w:rsid w:val="005D2C87"/>
    <w:rsid w:val="005D2E63"/>
    <w:rsid w:val="005D32FF"/>
    <w:rsid w:val="005D6543"/>
    <w:rsid w:val="005D6EC9"/>
    <w:rsid w:val="005D7526"/>
    <w:rsid w:val="005D7D81"/>
    <w:rsid w:val="005E08F6"/>
    <w:rsid w:val="005E11CD"/>
    <w:rsid w:val="005E1403"/>
    <w:rsid w:val="005E1BBE"/>
    <w:rsid w:val="005E1F08"/>
    <w:rsid w:val="005E31FD"/>
    <w:rsid w:val="005E3319"/>
    <w:rsid w:val="005E3884"/>
    <w:rsid w:val="005E3A31"/>
    <w:rsid w:val="005E3BF7"/>
    <w:rsid w:val="005E3E08"/>
    <w:rsid w:val="005E4E31"/>
    <w:rsid w:val="005E5D33"/>
    <w:rsid w:val="005E5E38"/>
    <w:rsid w:val="005E651F"/>
    <w:rsid w:val="005E6B65"/>
    <w:rsid w:val="005E6C53"/>
    <w:rsid w:val="005E6D7C"/>
    <w:rsid w:val="005F0F7D"/>
    <w:rsid w:val="005F1377"/>
    <w:rsid w:val="005F2333"/>
    <w:rsid w:val="005F2901"/>
    <w:rsid w:val="005F3CA4"/>
    <w:rsid w:val="005F4546"/>
    <w:rsid w:val="005F5192"/>
    <w:rsid w:val="005F54DC"/>
    <w:rsid w:val="005F551D"/>
    <w:rsid w:val="005F5A20"/>
    <w:rsid w:val="005F5BF2"/>
    <w:rsid w:val="005F6F98"/>
    <w:rsid w:val="005F702A"/>
    <w:rsid w:val="00600042"/>
    <w:rsid w:val="00600566"/>
    <w:rsid w:val="00603574"/>
    <w:rsid w:val="006039D4"/>
    <w:rsid w:val="006041A5"/>
    <w:rsid w:val="00604E1B"/>
    <w:rsid w:val="00605CFB"/>
    <w:rsid w:val="0060660D"/>
    <w:rsid w:val="00611086"/>
    <w:rsid w:val="00612025"/>
    <w:rsid w:val="00612805"/>
    <w:rsid w:val="00612FA3"/>
    <w:rsid w:val="0061351B"/>
    <w:rsid w:val="0061430B"/>
    <w:rsid w:val="006152CE"/>
    <w:rsid w:val="00615899"/>
    <w:rsid w:val="00615C27"/>
    <w:rsid w:val="006164A8"/>
    <w:rsid w:val="006172D1"/>
    <w:rsid w:val="006225AC"/>
    <w:rsid w:val="006243AE"/>
    <w:rsid w:val="006243DE"/>
    <w:rsid w:val="0062576C"/>
    <w:rsid w:val="00625CD4"/>
    <w:rsid w:val="00626002"/>
    <w:rsid w:val="006262BD"/>
    <w:rsid w:val="0062664B"/>
    <w:rsid w:val="00626731"/>
    <w:rsid w:val="00626826"/>
    <w:rsid w:val="0062765B"/>
    <w:rsid w:val="006302F2"/>
    <w:rsid w:val="00630B30"/>
    <w:rsid w:val="006316F0"/>
    <w:rsid w:val="00632288"/>
    <w:rsid w:val="00632456"/>
    <w:rsid w:val="0063369E"/>
    <w:rsid w:val="006338D8"/>
    <w:rsid w:val="00634C1C"/>
    <w:rsid w:val="00634DA5"/>
    <w:rsid w:val="006353DC"/>
    <w:rsid w:val="00636408"/>
    <w:rsid w:val="00636B4B"/>
    <w:rsid w:val="00636E12"/>
    <w:rsid w:val="00637267"/>
    <w:rsid w:val="00637833"/>
    <w:rsid w:val="00640069"/>
    <w:rsid w:val="006405C7"/>
    <w:rsid w:val="00640EAF"/>
    <w:rsid w:val="00640EF0"/>
    <w:rsid w:val="006410D9"/>
    <w:rsid w:val="0064143F"/>
    <w:rsid w:val="0064194A"/>
    <w:rsid w:val="0064343C"/>
    <w:rsid w:val="00644D0B"/>
    <w:rsid w:val="00644E39"/>
    <w:rsid w:val="00645F9E"/>
    <w:rsid w:val="00645FF4"/>
    <w:rsid w:val="006465AE"/>
    <w:rsid w:val="006476F8"/>
    <w:rsid w:val="0065019B"/>
    <w:rsid w:val="00650C4F"/>
    <w:rsid w:val="00653731"/>
    <w:rsid w:val="00653F8E"/>
    <w:rsid w:val="00653FC7"/>
    <w:rsid w:val="00654199"/>
    <w:rsid w:val="006551D4"/>
    <w:rsid w:val="00656192"/>
    <w:rsid w:val="0065620C"/>
    <w:rsid w:val="006563B1"/>
    <w:rsid w:val="00656B91"/>
    <w:rsid w:val="00657AD2"/>
    <w:rsid w:val="006606EB"/>
    <w:rsid w:val="00661187"/>
    <w:rsid w:val="00661882"/>
    <w:rsid w:val="00661A26"/>
    <w:rsid w:val="00662454"/>
    <w:rsid w:val="0066344C"/>
    <w:rsid w:val="00664163"/>
    <w:rsid w:val="00664940"/>
    <w:rsid w:val="00664EB7"/>
    <w:rsid w:val="00665224"/>
    <w:rsid w:val="00665BEB"/>
    <w:rsid w:val="0066601E"/>
    <w:rsid w:val="00667F3D"/>
    <w:rsid w:val="00670244"/>
    <w:rsid w:val="00670BC3"/>
    <w:rsid w:val="00671650"/>
    <w:rsid w:val="006732C5"/>
    <w:rsid w:val="00673871"/>
    <w:rsid w:val="00674FAB"/>
    <w:rsid w:val="0067545A"/>
    <w:rsid w:val="00675653"/>
    <w:rsid w:val="006757B0"/>
    <w:rsid w:val="006769F8"/>
    <w:rsid w:val="00677CE0"/>
    <w:rsid w:val="00677E61"/>
    <w:rsid w:val="00682B31"/>
    <w:rsid w:val="00683AB2"/>
    <w:rsid w:val="00683FBC"/>
    <w:rsid w:val="006852FD"/>
    <w:rsid w:val="00685604"/>
    <w:rsid w:val="00686338"/>
    <w:rsid w:val="0068650C"/>
    <w:rsid w:val="00686997"/>
    <w:rsid w:val="00687215"/>
    <w:rsid w:val="0068760A"/>
    <w:rsid w:val="006917AD"/>
    <w:rsid w:val="00691FD5"/>
    <w:rsid w:val="006922FD"/>
    <w:rsid w:val="00694039"/>
    <w:rsid w:val="00694618"/>
    <w:rsid w:val="00694B79"/>
    <w:rsid w:val="00696875"/>
    <w:rsid w:val="006968F7"/>
    <w:rsid w:val="0069698C"/>
    <w:rsid w:val="00697418"/>
    <w:rsid w:val="00697577"/>
    <w:rsid w:val="00697C2E"/>
    <w:rsid w:val="00697E82"/>
    <w:rsid w:val="006A0343"/>
    <w:rsid w:val="006A0D7E"/>
    <w:rsid w:val="006A15CF"/>
    <w:rsid w:val="006A1604"/>
    <w:rsid w:val="006A3B84"/>
    <w:rsid w:val="006A3E1C"/>
    <w:rsid w:val="006A3E89"/>
    <w:rsid w:val="006A4336"/>
    <w:rsid w:val="006A4860"/>
    <w:rsid w:val="006A4CA4"/>
    <w:rsid w:val="006A4EBA"/>
    <w:rsid w:val="006A56D3"/>
    <w:rsid w:val="006A71A0"/>
    <w:rsid w:val="006A7EFD"/>
    <w:rsid w:val="006B04FE"/>
    <w:rsid w:val="006B0C18"/>
    <w:rsid w:val="006B11FE"/>
    <w:rsid w:val="006B17BB"/>
    <w:rsid w:val="006B1DD5"/>
    <w:rsid w:val="006B294C"/>
    <w:rsid w:val="006B2A3D"/>
    <w:rsid w:val="006B33B6"/>
    <w:rsid w:val="006B4465"/>
    <w:rsid w:val="006B5499"/>
    <w:rsid w:val="006B5C18"/>
    <w:rsid w:val="006B6DF4"/>
    <w:rsid w:val="006C1E19"/>
    <w:rsid w:val="006C1F49"/>
    <w:rsid w:val="006C29A8"/>
    <w:rsid w:val="006C2C58"/>
    <w:rsid w:val="006C2EAF"/>
    <w:rsid w:val="006C5A0E"/>
    <w:rsid w:val="006C5D62"/>
    <w:rsid w:val="006C7756"/>
    <w:rsid w:val="006D021B"/>
    <w:rsid w:val="006D0383"/>
    <w:rsid w:val="006D0AA4"/>
    <w:rsid w:val="006D18AE"/>
    <w:rsid w:val="006D1D4F"/>
    <w:rsid w:val="006D29A6"/>
    <w:rsid w:val="006D2F58"/>
    <w:rsid w:val="006D2F80"/>
    <w:rsid w:val="006D31A4"/>
    <w:rsid w:val="006D4690"/>
    <w:rsid w:val="006D4FF1"/>
    <w:rsid w:val="006D5CB2"/>
    <w:rsid w:val="006D62E9"/>
    <w:rsid w:val="006D7AEF"/>
    <w:rsid w:val="006D7F24"/>
    <w:rsid w:val="006E2D1F"/>
    <w:rsid w:val="006E2E87"/>
    <w:rsid w:val="006E6E64"/>
    <w:rsid w:val="006E79D7"/>
    <w:rsid w:val="006E7ACE"/>
    <w:rsid w:val="006F0D04"/>
    <w:rsid w:val="006F2695"/>
    <w:rsid w:val="006F3CEB"/>
    <w:rsid w:val="006F3E4B"/>
    <w:rsid w:val="006F453A"/>
    <w:rsid w:val="006F5A1C"/>
    <w:rsid w:val="006F69B8"/>
    <w:rsid w:val="006F6FE0"/>
    <w:rsid w:val="006F718E"/>
    <w:rsid w:val="006F75FC"/>
    <w:rsid w:val="006F78DB"/>
    <w:rsid w:val="00700D81"/>
    <w:rsid w:val="00702051"/>
    <w:rsid w:val="0070250B"/>
    <w:rsid w:val="007031AB"/>
    <w:rsid w:val="0070325B"/>
    <w:rsid w:val="007035B7"/>
    <w:rsid w:val="00704C00"/>
    <w:rsid w:val="00704CD1"/>
    <w:rsid w:val="007056D0"/>
    <w:rsid w:val="007058E0"/>
    <w:rsid w:val="007063E4"/>
    <w:rsid w:val="00706B15"/>
    <w:rsid w:val="00706E69"/>
    <w:rsid w:val="007078C7"/>
    <w:rsid w:val="00707F40"/>
    <w:rsid w:val="007109C9"/>
    <w:rsid w:val="0071530D"/>
    <w:rsid w:val="00715C6F"/>
    <w:rsid w:val="00715CFD"/>
    <w:rsid w:val="007161A1"/>
    <w:rsid w:val="00717380"/>
    <w:rsid w:val="007175A1"/>
    <w:rsid w:val="0072012E"/>
    <w:rsid w:val="007205B1"/>
    <w:rsid w:val="00722211"/>
    <w:rsid w:val="007226DD"/>
    <w:rsid w:val="007227CD"/>
    <w:rsid w:val="00722D6C"/>
    <w:rsid w:val="00722DC8"/>
    <w:rsid w:val="0072413C"/>
    <w:rsid w:val="00724DAE"/>
    <w:rsid w:val="00725897"/>
    <w:rsid w:val="00727983"/>
    <w:rsid w:val="00727F78"/>
    <w:rsid w:val="007304A1"/>
    <w:rsid w:val="00730B75"/>
    <w:rsid w:val="0073169B"/>
    <w:rsid w:val="00731A9D"/>
    <w:rsid w:val="00731EF0"/>
    <w:rsid w:val="00732AA3"/>
    <w:rsid w:val="00732BA9"/>
    <w:rsid w:val="00734E35"/>
    <w:rsid w:val="00736581"/>
    <w:rsid w:val="00737631"/>
    <w:rsid w:val="00737741"/>
    <w:rsid w:val="007379BB"/>
    <w:rsid w:val="007400B2"/>
    <w:rsid w:val="007403AE"/>
    <w:rsid w:val="007405F0"/>
    <w:rsid w:val="00740729"/>
    <w:rsid w:val="00740849"/>
    <w:rsid w:val="007423A5"/>
    <w:rsid w:val="00742407"/>
    <w:rsid w:val="00743A9C"/>
    <w:rsid w:val="00743F75"/>
    <w:rsid w:val="00746B4A"/>
    <w:rsid w:val="00747B0E"/>
    <w:rsid w:val="00747D5F"/>
    <w:rsid w:val="007502BF"/>
    <w:rsid w:val="00751270"/>
    <w:rsid w:val="00751B3F"/>
    <w:rsid w:val="0075250E"/>
    <w:rsid w:val="00752583"/>
    <w:rsid w:val="007535A2"/>
    <w:rsid w:val="00753CC2"/>
    <w:rsid w:val="00754958"/>
    <w:rsid w:val="00754F6E"/>
    <w:rsid w:val="00755528"/>
    <w:rsid w:val="0075599A"/>
    <w:rsid w:val="00756CD2"/>
    <w:rsid w:val="00756EF0"/>
    <w:rsid w:val="00756EF9"/>
    <w:rsid w:val="00757A8C"/>
    <w:rsid w:val="00757C18"/>
    <w:rsid w:val="007602F5"/>
    <w:rsid w:val="00761A35"/>
    <w:rsid w:val="00761FFA"/>
    <w:rsid w:val="0076209C"/>
    <w:rsid w:val="00762349"/>
    <w:rsid w:val="00762A41"/>
    <w:rsid w:val="00763539"/>
    <w:rsid w:val="007635F0"/>
    <w:rsid w:val="0076463B"/>
    <w:rsid w:val="00764801"/>
    <w:rsid w:val="00764AA3"/>
    <w:rsid w:val="00764C1F"/>
    <w:rsid w:val="00765188"/>
    <w:rsid w:val="007663CF"/>
    <w:rsid w:val="007672D2"/>
    <w:rsid w:val="00767C6C"/>
    <w:rsid w:val="00770074"/>
    <w:rsid w:val="007715F3"/>
    <w:rsid w:val="007716A2"/>
    <w:rsid w:val="00771D01"/>
    <w:rsid w:val="00771E46"/>
    <w:rsid w:val="007749DA"/>
    <w:rsid w:val="007749EB"/>
    <w:rsid w:val="0077519C"/>
    <w:rsid w:val="007756A3"/>
    <w:rsid w:val="007773C1"/>
    <w:rsid w:val="00777955"/>
    <w:rsid w:val="00780BA9"/>
    <w:rsid w:val="007811DE"/>
    <w:rsid w:val="00781560"/>
    <w:rsid w:val="00781AAB"/>
    <w:rsid w:val="00782094"/>
    <w:rsid w:val="0078280C"/>
    <w:rsid w:val="00784013"/>
    <w:rsid w:val="007845B4"/>
    <w:rsid w:val="00784E8B"/>
    <w:rsid w:val="00784F42"/>
    <w:rsid w:val="0078506B"/>
    <w:rsid w:val="007857DF"/>
    <w:rsid w:val="00785A5D"/>
    <w:rsid w:val="00786010"/>
    <w:rsid w:val="00786D53"/>
    <w:rsid w:val="0079002E"/>
    <w:rsid w:val="00790BFE"/>
    <w:rsid w:val="00791B6C"/>
    <w:rsid w:val="00791EAC"/>
    <w:rsid w:val="00792381"/>
    <w:rsid w:val="007929DE"/>
    <w:rsid w:val="00792CD7"/>
    <w:rsid w:val="00792D28"/>
    <w:rsid w:val="0079459F"/>
    <w:rsid w:val="00794E49"/>
    <w:rsid w:val="00795E9B"/>
    <w:rsid w:val="00796E6B"/>
    <w:rsid w:val="00797320"/>
    <w:rsid w:val="00797B46"/>
    <w:rsid w:val="00797FC0"/>
    <w:rsid w:val="007A0229"/>
    <w:rsid w:val="007A0531"/>
    <w:rsid w:val="007A054E"/>
    <w:rsid w:val="007A0D5E"/>
    <w:rsid w:val="007A0E15"/>
    <w:rsid w:val="007A1978"/>
    <w:rsid w:val="007A2EAB"/>
    <w:rsid w:val="007A2F9F"/>
    <w:rsid w:val="007A3CE5"/>
    <w:rsid w:val="007A4A85"/>
    <w:rsid w:val="007A5334"/>
    <w:rsid w:val="007A54BF"/>
    <w:rsid w:val="007A59C9"/>
    <w:rsid w:val="007A66AE"/>
    <w:rsid w:val="007A6C05"/>
    <w:rsid w:val="007A75B0"/>
    <w:rsid w:val="007A7B74"/>
    <w:rsid w:val="007B0201"/>
    <w:rsid w:val="007B09B9"/>
    <w:rsid w:val="007B1110"/>
    <w:rsid w:val="007B14F0"/>
    <w:rsid w:val="007B15DB"/>
    <w:rsid w:val="007B18FD"/>
    <w:rsid w:val="007B1B17"/>
    <w:rsid w:val="007B2921"/>
    <w:rsid w:val="007B2C9E"/>
    <w:rsid w:val="007B2CD0"/>
    <w:rsid w:val="007B3A9F"/>
    <w:rsid w:val="007B415F"/>
    <w:rsid w:val="007B4756"/>
    <w:rsid w:val="007B4FB2"/>
    <w:rsid w:val="007B55D9"/>
    <w:rsid w:val="007B5A3B"/>
    <w:rsid w:val="007B5D39"/>
    <w:rsid w:val="007B5FD0"/>
    <w:rsid w:val="007B6534"/>
    <w:rsid w:val="007B685B"/>
    <w:rsid w:val="007B7DC0"/>
    <w:rsid w:val="007C00BC"/>
    <w:rsid w:val="007C01DB"/>
    <w:rsid w:val="007C0797"/>
    <w:rsid w:val="007C1F15"/>
    <w:rsid w:val="007C26B7"/>
    <w:rsid w:val="007C2959"/>
    <w:rsid w:val="007C3240"/>
    <w:rsid w:val="007C3BDD"/>
    <w:rsid w:val="007C4610"/>
    <w:rsid w:val="007C47C1"/>
    <w:rsid w:val="007C4CE9"/>
    <w:rsid w:val="007C5AB2"/>
    <w:rsid w:val="007C78BF"/>
    <w:rsid w:val="007C7984"/>
    <w:rsid w:val="007D0796"/>
    <w:rsid w:val="007D0FC4"/>
    <w:rsid w:val="007D241F"/>
    <w:rsid w:val="007D2EDE"/>
    <w:rsid w:val="007D3EA6"/>
    <w:rsid w:val="007D4755"/>
    <w:rsid w:val="007D4B88"/>
    <w:rsid w:val="007D5473"/>
    <w:rsid w:val="007D6370"/>
    <w:rsid w:val="007D6506"/>
    <w:rsid w:val="007D675F"/>
    <w:rsid w:val="007D7571"/>
    <w:rsid w:val="007D7DE9"/>
    <w:rsid w:val="007E0418"/>
    <w:rsid w:val="007E0B8A"/>
    <w:rsid w:val="007E115C"/>
    <w:rsid w:val="007E19C4"/>
    <w:rsid w:val="007E1A42"/>
    <w:rsid w:val="007E41B4"/>
    <w:rsid w:val="007E443F"/>
    <w:rsid w:val="007E4ED7"/>
    <w:rsid w:val="007E5AE7"/>
    <w:rsid w:val="007E641B"/>
    <w:rsid w:val="007E718C"/>
    <w:rsid w:val="007E7FDF"/>
    <w:rsid w:val="007F07FF"/>
    <w:rsid w:val="007F2F09"/>
    <w:rsid w:val="007F3379"/>
    <w:rsid w:val="007F3485"/>
    <w:rsid w:val="007F35FD"/>
    <w:rsid w:val="007F37AA"/>
    <w:rsid w:val="007F4EDC"/>
    <w:rsid w:val="007F5796"/>
    <w:rsid w:val="007F635D"/>
    <w:rsid w:val="007F722E"/>
    <w:rsid w:val="00800955"/>
    <w:rsid w:val="00801EA0"/>
    <w:rsid w:val="008023A9"/>
    <w:rsid w:val="008026EB"/>
    <w:rsid w:val="00802933"/>
    <w:rsid w:val="00802BCC"/>
    <w:rsid w:val="00802F3F"/>
    <w:rsid w:val="00803E99"/>
    <w:rsid w:val="00810174"/>
    <w:rsid w:val="00810744"/>
    <w:rsid w:val="00810C25"/>
    <w:rsid w:val="00811318"/>
    <w:rsid w:val="0081153E"/>
    <w:rsid w:val="00812B77"/>
    <w:rsid w:val="00812EC5"/>
    <w:rsid w:val="008135ED"/>
    <w:rsid w:val="00813C00"/>
    <w:rsid w:val="0081446D"/>
    <w:rsid w:val="008203AF"/>
    <w:rsid w:val="00820755"/>
    <w:rsid w:val="008207CA"/>
    <w:rsid w:val="00820C66"/>
    <w:rsid w:val="008217F6"/>
    <w:rsid w:val="008219FD"/>
    <w:rsid w:val="00821AA7"/>
    <w:rsid w:val="00821EE9"/>
    <w:rsid w:val="00823838"/>
    <w:rsid w:val="00823A10"/>
    <w:rsid w:val="008248ED"/>
    <w:rsid w:val="00824E5B"/>
    <w:rsid w:val="0082553C"/>
    <w:rsid w:val="0083023E"/>
    <w:rsid w:val="00831ECA"/>
    <w:rsid w:val="00832BD6"/>
    <w:rsid w:val="00832FA8"/>
    <w:rsid w:val="00833A1D"/>
    <w:rsid w:val="00834F68"/>
    <w:rsid w:val="00834FBC"/>
    <w:rsid w:val="0083669D"/>
    <w:rsid w:val="008367C2"/>
    <w:rsid w:val="008371E8"/>
    <w:rsid w:val="0083797F"/>
    <w:rsid w:val="00837E1C"/>
    <w:rsid w:val="008400C5"/>
    <w:rsid w:val="00841963"/>
    <w:rsid w:val="00841AA8"/>
    <w:rsid w:val="00842092"/>
    <w:rsid w:val="00842BD7"/>
    <w:rsid w:val="00842C92"/>
    <w:rsid w:val="0084340F"/>
    <w:rsid w:val="00843CF8"/>
    <w:rsid w:val="0084587E"/>
    <w:rsid w:val="008463BD"/>
    <w:rsid w:val="00846572"/>
    <w:rsid w:val="00846772"/>
    <w:rsid w:val="00847B37"/>
    <w:rsid w:val="008501F5"/>
    <w:rsid w:val="008514EA"/>
    <w:rsid w:val="0085333C"/>
    <w:rsid w:val="00853B55"/>
    <w:rsid w:val="0085457E"/>
    <w:rsid w:val="00855CAC"/>
    <w:rsid w:val="00855E10"/>
    <w:rsid w:val="008573BB"/>
    <w:rsid w:val="008602D5"/>
    <w:rsid w:val="008619DD"/>
    <w:rsid w:val="0086287A"/>
    <w:rsid w:val="008633F8"/>
    <w:rsid w:val="00863FDD"/>
    <w:rsid w:val="00864C22"/>
    <w:rsid w:val="008651CD"/>
    <w:rsid w:val="008672EE"/>
    <w:rsid w:val="00867772"/>
    <w:rsid w:val="008679EB"/>
    <w:rsid w:val="00870B84"/>
    <w:rsid w:val="00870CF0"/>
    <w:rsid w:val="00872497"/>
    <w:rsid w:val="008726F3"/>
    <w:rsid w:val="0087325F"/>
    <w:rsid w:val="008732F9"/>
    <w:rsid w:val="00873410"/>
    <w:rsid w:val="00873842"/>
    <w:rsid w:val="00874687"/>
    <w:rsid w:val="008754E4"/>
    <w:rsid w:val="008758FE"/>
    <w:rsid w:val="00876AED"/>
    <w:rsid w:val="00877312"/>
    <w:rsid w:val="008773C0"/>
    <w:rsid w:val="00880CCE"/>
    <w:rsid w:val="00880E8D"/>
    <w:rsid w:val="00881E71"/>
    <w:rsid w:val="00882611"/>
    <w:rsid w:val="0088353C"/>
    <w:rsid w:val="00883BD1"/>
    <w:rsid w:val="00883D59"/>
    <w:rsid w:val="008857FB"/>
    <w:rsid w:val="00885D36"/>
    <w:rsid w:val="00886666"/>
    <w:rsid w:val="00886FBD"/>
    <w:rsid w:val="00890420"/>
    <w:rsid w:val="008906B5"/>
    <w:rsid w:val="00890D2E"/>
    <w:rsid w:val="00890D6A"/>
    <w:rsid w:val="008914F7"/>
    <w:rsid w:val="00891D31"/>
    <w:rsid w:val="008926C4"/>
    <w:rsid w:val="00892AA6"/>
    <w:rsid w:val="00892D21"/>
    <w:rsid w:val="00893274"/>
    <w:rsid w:val="008933E0"/>
    <w:rsid w:val="00893D83"/>
    <w:rsid w:val="00893E19"/>
    <w:rsid w:val="008970E5"/>
    <w:rsid w:val="008971E7"/>
    <w:rsid w:val="008972B2"/>
    <w:rsid w:val="008979EC"/>
    <w:rsid w:val="008A0679"/>
    <w:rsid w:val="008A0EF7"/>
    <w:rsid w:val="008A228D"/>
    <w:rsid w:val="008A3891"/>
    <w:rsid w:val="008A3A10"/>
    <w:rsid w:val="008A3C09"/>
    <w:rsid w:val="008A4537"/>
    <w:rsid w:val="008A49A3"/>
    <w:rsid w:val="008A49D1"/>
    <w:rsid w:val="008A674F"/>
    <w:rsid w:val="008A6A50"/>
    <w:rsid w:val="008A6C5C"/>
    <w:rsid w:val="008A7162"/>
    <w:rsid w:val="008A7271"/>
    <w:rsid w:val="008A76D3"/>
    <w:rsid w:val="008A782C"/>
    <w:rsid w:val="008B0B55"/>
    <w:rsid w:val="008B1003"/>
    <w:rsid w:val="008B10C0"/>
    <w:rsid w:val="008B2287"/>
    <w:rsid w:val="008B2D53"/>
    <w:rsid w:val="008B32EC"/>
    <w:rsid w:val="008B3C1E"/>
    <w:rsid w:val="008B43D1"/>
    <w:rsid w:val="008B4541"/>
    <w:rsid w:val="008B5C4E"/>
    <w:rsid w:val="008B5DF6"/>
    <w:rsid w:val="008B5E09"/>
    <w:rsid w:val="008B7279"/>
    <w:rsid w:val="008B7A69"/>
    <w:rsid w:val="008C1FCD"/>
    <w:rsid w:val="008C28FD"/>
    <w:rsid w:val="008C32B1"/>
    <w:rsid w:val="008C330F"/>
    <w:rsid w:val="008C4A4C"/>
    <w:rsid w:val="008C5F28"/>
    <w:rsid w:val="008C6D9B"/>
    <w:rsid w:val="008C7050"/>
    <w:rsid w:val="008D0AF3"/>
    <w:rsid w:val="008D1D23"/>
    <w:rsid w:val="008D2870"/>
    <w:rsid w:val="008D290E"/>
    <w:rsid w:val="008D2B7C"/>
    <w:rsid w:val="008D2E66"/>
    <w:rsid w:val="008D3756"/>
    <w:rsid w:val="008D3C90"/>
    <w:rsid w:val="008D430C"/>
    <w:rsid w:val="008D45F5"/>
    <w:rsid w:val="008D4FEC"/>
    <w:rsid w:val="008D53A3"/>
    <w:rsid w:val="008D5445"/>
    <w:rsid w:val="008D5467"/>
    <w:rsid w:val="008D55BB"/>
    <w:rsid w:val="008D612C"/>
    <w:rsid w:val="008D63F2"/>
    <w:rsid w:val="008D651A"/>
    <w:rsid w:val="008D6D82"/>
    <w:rsid w:val="008D6F3B"/>
    <w:rsid w:val="008D7282"/>
    <w:rsid w:val="008E0E0F"/>
    <w:rsid w:val="008E1201"/>
    <w:rsid w:val="008E1271"/>
    <w:rsid w:val="008E12F1"/>
    <w:rsid w:val="008E2B50"/>
    <w:rsid w:val="008E3B2C"/>
    <w:rsid w:val="008E3BB1"/>
    <w:rsid w:val="008E5062"/>
    <w:rsid w:val="008E6840"/>
    <w:rsid w:val="008E71F6"/>
    <w:rsid w:val="008E7795"/>
    <w:rsid w:val="008F04D8"/>
    <w:rsid w:val="008F182C"/>
    <w:rsid w:val="008F2E78"/>
    <w:rsid w:val="008F3D78"/>
    <w:rsid w:val="008F3DAA"/>
    <w:rsid w:val="008F4362"/>
    <w:rsid w:val="008F43E5"/>
    <w:rsid w:val="008F4A45"/>
    <w:rsid w:val="008F4AE3"/>
    <w:rsid w:val="008F508E"/>
    <w:rsid w:val="008F5821"/>
    <w:rsid w:val="008F5CAE"/>
    <w:rsid w:val="008F5EC6"/>
    <w:rsid w:val="008F6434"/>
    <w:rsid w:val="008F6AA5"/>
    <w:rsid w:val="008F6E05"/>
    <w:rsid w:val="008F72C5"/>
    <w:rsid w:val="00900D51"/>
    <w:rsid w:val="00902872"/>
    <w:rsid w:val="009028C7"/>
    <w:rsid w:val="0090302E"/>
    <w:rsid w:val="00903A14"/>
    <w:rsid w:val="00903F89"/>
    <w:rsid w:val="00903FBC"/>
    <w:rsid w:val="009041C5"/>
    <w:rsid w:val="0090422F"/>
    <w:rsid w:val="00905637"/>
    <w:rsid w:val="00905BC4"/>
    <w:rsid w:val="00905ECA"/>
    <w:rsid w:val="009063A3"/>
    <w:rsid w:val="00906532"/>
    <w:rsid w:val="0091010D"/>
    <w:rsid w:val="009106D2"/>
    <w:rsid w:val="00911AD3"/>
    <w:rsid w:val="009149E2"/>
    <w:rsid w:val="00914CB4"/>
    <w:rsid w:val="00914E23"/>
    <w:rsid w:val="00915079"/>
    <w:rsid w:val="00915CAE"/>
    <w:rsid w:val="009162C9"/>
    <w:rsid w:val="00916365"/>
    <w:rsid w:val="00916B1B"/>
    <w:rsid w:val="00916F5F"/>
    <w:rsid w:val="00917554"/>
    <w:rsid w:val="00917A30"/>
    <w:rsid w:val="00917BD4"/>
    <w:rsid w:val="009201EF"/>
    <w:rsid w:val="009214A6"/>
    <w:rsid w:val="0092189C"/>
    <w:rsid w:val="00922171"/>
    <w:rsid w:val="00922F80"/>
    <w:rsid w:val="009235C2"/>
    <w:rsid w:val="00923D17"/>
    <w:rsid w:val="009247C8"/>
    <w:rsid w:val="00924DC9"/>
    <w:rsid w:val="00924F4C"/>
    <w:rsid w:val="00925735"/>
    <w:rsid w:val="009277A5"/>
    <w:rsid w:val="00927B34"/>
    <w:rsid w:val="009303BA"/>
    <w:rsid w:val="009307EB"/>
    <w:rsid w:val="00931424"/>
    <w:rsid w:val="00931C17"/>
    <w:rsid w:val="00932959"/>
    <w:rsid w:val="0093312A"/>
    <w:rsid w:val="00933AC0"/>
    <w:rsid w:val="00934613"/>
    <w:rsid w:val="0093547A"/>
    <w:rsid w:val="00937E35"/>
    <w:rsid w:val="0094050E"/>
    <w:rsid w:val="00940B79"/>
    <w:rsid w:val="00941284"/>
    <w:rsid w:val="0094162A"/>
    <w:rsid w:val="0094308B"/>
    <w:rsid w:val="00943275"/>
    <w:rsid w:val="00943668"/>
    <w:rsid w:val="009437E7"/>
    <w:rsid w:val="00945441"/>
    <w:rsid w:val="00946B60"/>
    <w:rsid w:val="00946BEA"/>
    <w:rsid w:val="00946F04"/>
    <w:rsid w:val="00947428"/>
    <w:rsid w:val="009478CD"/>
    <w:rsid w:val="00947A1F"/>
    <w:rsid w:val="009512E9"/>
    <w:rsid w:val="00952777"/>
    <w:rsid w:val="00952914"/>
    <w:rsid w:val="00952AA4"/>
    <w:rsid w:val="009552B6"/>
    <w:rsid w:val="00955B17"/>
    <w:rsid w:val="00955DA8"/>
    <w:rsid w:val="00955E55"/>
    <w:rsid w:val="00957AAF"/>
    <w:rsid w:val="00957C79"/>
    <w:rsid w:val="00957EA0"/>
    <w:rsid w:val="00960F3A"/>
    <w:rsid w:val="00962D65"/>
    <w:rsid w:val="00963C56"/>
    <w:rsid w:val="0096412F"/>
    <w:rsid w:val="00965839"/>
    <w:rsid w:val="0096600C"/>
    <w:rsid w:val="0096619C"/>
    <w:rsid w:val="009665FC"/>
    <w:rsid w:val="00966C3E"/>
    <w:rsid w:val="00967484"/>
    <w:rsid w:val="00967F56"/>
    <w:rsid w:val="0097017D"/>
    <w:rsid w:val="009707EC"/>
    <w:rsid w:val="00971686"/>
    <w:rsid w:val="00971B96"/>
    <w:rsid w:val="00971D43"/>
    <w:rsid w:val="00971EC2"/>
    <w:rsid w:val="0097252D"/>
    <w:rsid w:val="00972582"/>
    <w:rsid w:val="00972868"/>
    <w:rsid w:val="00972923"/>
    <w:rsid w:val="00972A4D"/>
    <w:rsid w:val="00972DEA"/>
    <w:rsid w:val="00973690"/>
    <w:rsid w:val="00973FA6"/>
    <w:rsid w:val="00974005"/>
    <w:rsid w:val="00974D80"/>
    <w:rsid w:val="00974EBD"/>
    <w:rsid w:val="00975879"/>
    <w:rsid w:val="009758FF"/>
    <w:rsid w:val="00975A9F"/>
    <w:rsid w:val="00975E5A"/>
    <w:rsid w:val="0097691F"/>
    <w:rsid w:val="00976B3D"/>
    <w:rsid w:val="009777AF"/>
    <w:rsid w:val="00977F73"/>
    <w:rsid w:val="009808C1"/>
    <w:rsid w:val="0098090B"/>
    <w:rsid w:val="00980917"/>
    <w:rsid w:val="00980D1E"/>
    <w:rsid w:val="0098191F"/>
    <w:rsid w:val="00981CB6"/>
    <w:rsid w:val="009823E9"/>
    <w:rsid w:val="00982E5D"/>
    <w:rsid w:val="009834C9"/>
    <w:rsid w:val="0098377A"/>
    <w:rsid w:val="00983D51"/>
    <w:rsid w:val="00983FD6"/>
    <w:rsid w:val="00984D38"/>
    <w:rsid w:val="00985162"/>
    <w:rsid w:val="009851B6"/>
    <w:rsid w:val="009853FC"/>
    <w:rsid w:val="009862D6"/>
    <w:rsid w:val="00986656"/>
    <w:rsid w:val="00986869"/>
    <w:rsid w:val="009876A3"/>
    <w:rsid w:val="00990A36"/>
    <w:rsid w:val="0099103C"/>
    <w:rsid w:val="00991721"/>
    <w:rsid w:val="00991D70"/>
    <w:rsid w:val="00993B2C"/>
    <w:rsid w:val="0099457F"/>
    <w:rsid w:val="00995DC4"/>
    <w:rsid w:val="00996194"/>
    <w:rsid w:val="00997C70"/>
    <w:rsid w:val="00997ED4"/>
    <w:rsid w:val="009A0212"/>
    <w:rsid w:val="009A093F"/>
    <w:rsid w:val="009A0FDD"/>
    <w:rsid w:val="009A144F"/>
    <w:rsid w:val="009A18A9"/>
    <w:rsid w:val="009A19C7"/>
    <w:rsid w:val="009A19CA"/>
    <w:rsid w:val="009A2E5D"/>
    <w:rsid w:val="009A3A49"/>
    <w:rsid w:val="009A3E84"/>
    <w:rsid w:val="009A406C"/>
    <w:rsid w:val="009A43BD"/>
    <w:rsid w:val="009A4BE2"/>
    <w:rsid w:val="009A55C0"/>
    <w:rsid w:val="009A66B3"/>
    <w:rsid w:val="009B0925"/>
    <w:rsid w:val="009B13C7"/>
    <w:rsid w:val="009B1481"/>
    <w:rsid w:val="009B2E4E"/>
    <w:rsid w:val="009B45FF"/>
    <w:rsid w:val="009B4958"/>
    <w:rsid w:val="009B4B4B"/>
    <w:rsid w:val="009B4CE6"/>
    <w:rsid w:val="009B4E0A"/>
    <w:rsid w:val="009B5029"/>
    <w:rsid w:val="009B52C5"/>
    <w:rsid w:val="009B72EE"/>
    <w:rsid w:val="009B783C"/>
    <w:rsid w:val="009B7C32"/>
    <w:rsid w:val="009C0074"/>
    <w:rsid w:val="009C007A"/>
    <w:rsid w:val="009C035B"/>
    <w:rsid w:val="009C0397"/>
    <w:rsid w:val="009C0534"/>
    <w:rsid w:val="009C0790"/>
    <w:rsid w:val="009C0937"/>
    <w:rsid w:val="009C0BC9"/>
    <w:rsid w:val="009C1EF1"/>
    <w:rsid w:val="009C244F"/>
    <w:rsid w:val="009C2479"/>
    <w:rsid w:val="009C33ED"/>
    <w:rsid w:val="009C527F"/>
    <w:rsid w:val="009C5694"/>
    <w:rsid w:val="009C5899"/>
    <w:rsid w:val="009C5DCE"/>
    <w:rsid w:val="009C6014"/>
    <w:rsid w:val="009D05C0"/>
    <w:rsid w:val="009D1284"/>
    <w:rsid w:val="009D159C"/>
    <w:rsid w:val="009D18DF"/>
    <w:rsid w:val="009D26D5"/>
    <w:rsid w:val="009D2BA1"/>
    <w:rsid w:val="009D3001"/>
    <w:rsid w:val="009D38E2"/>
    <w:rsid w:val="009D3A1C"/>
    <w:rsid w:val="009D402E"/>
    <w:rsid w:val="009D4BD4"/>
    <w:rsid w:val="009D4F18"/>
    <w:rsid w:val="009D6E52"/>
    <w:rsid w:val="009D7074"/>
    <w:rsid w:val="009D72F0"/>
    <w:rsid w:val="009D74E0"/>
    <w:rsid w:val="009D7521"/>
    <w:rsid w:val="009E010A"/>
    <w:rsid w:val="009E04A3"/>
    <w:rsid w:val="009E140B"/>
    <w:rsid w:val="009E1541"/>
    <w:rsid w:val="009E2EFD"/>
    <w:rsid w:val="009E36E9"/>
    <w:rsid w:val="009E43C2"/>
    <w:rsid w:val="009E4864"/>
    <w:rsid w:val="009E543E"/>
    <w:rsid w:val="009E550C"/>
    <w:rsid w:val="009E5DCB"/>
    <w:rsid w:val="009E63AA"/>
    <w:rsid w:val="009E6460"/>
    <w:rsid w:val="009E7487"/>
    <w:rsid w:val="009F0217"/>
    <w:rsid w:val="009F1704"/>
    <w:rsid w:val="009F1991"/>
    <w:rsid w:val="009F19F2"/>
    <w:rsid w:val="009F1EB3"/>
    <w:rsid w:val="009F21C7"/>
    <w:rsid w:val="009F2CBE"/>
    <w:rsid w:val="009F4206"/>
    <w:rsid w:val="009F4281"/>
    <w:rsid w:val="009F44DD"/>
    <w:rsid w:val="009F4F12"/>
    <w:rsid w:val="009F5C46"/>
    <w:rsid w:val="009F7EC2"/>
    <w:rsid w:val="00A00C99"/>
    <w:rsid w:val="00A01490"/>
    <w:rsid w:val="00A02257"/>
    <w:rsid w:val="00A02564"/>
    <w:rsid w:val="00A0281C"/>
    <w:rsid w:val="00A02CED"/>
    <w:rsid w:val="00A03314"/>
    <w:rsid w:val="00A0368A"/>
    <w:rsid w:val="00A0536C"/>
    <w:rsid w:val="00A0540D"/>
    <w:rsid w:val="00A05775"/>
    <w:rsid w:val="00A05A09"/>
    <w:rsid w:val="00A05EF0"/>
    <w:rsid w:val="00A07098"/>
    <w:rsid w:val="00A075DB"/>
    <w:rsid w:val="00A076DA"/>
    <w:rsid w:val="00A07B27"/>
    <w:rsid w:val="00A12B49"/>
    <w:rsid w:val="00A13024"/>
    <w:rsid w:val="00A13FB0"/>
    <w:rsid w:val="00A15DB7"/>
    <w:rsid w:val="00A16450"/>
    <w:rsid w:val="00A17912"/>
    <w:rsid w:val="00A17E7F"/>
    <w:rsid w:val="00A20162"/>
    <w:rsid w:val="00A20E68"/>
    <w:rsid w:val="00A22DD2"/>
    <w:rsid w:val="00A23474"/>
    <w:rsid w:val="00A23A7D"/>
    <w:rsid w:val="00A23B40"/>
    <w:rsid w:val="00A23CEA"/>
    <w:rsid w:val="00A243C1"/>
    <w:rsid w:val="00A25E4E"/>
    <w:rsid w:val="00A26E05"/>
    <w:rsid w:val="00A27B9D"/>
    <w:rsid w:val="00A31AB9"/>
    <w:rsid w:val="00A32751"/>
    <w:rsid w:val="00A3295C"/>
    <w:rsid w:val="00A337D6"/>
    <w:rsid w:val="00A346F2"/>
    <w:rsid w:val="00A35236"/>
    <w:rsid w:val="00A352D7"/>
    <w:rsid w:val="00A358CF"/>
    <w:rsid w:val="00A36315"/>
    <w:rsid w:val="00A36908"/>
    <w:rsid w:val="00A36B23"/>
    <w:rsid w:val="00A37CB8"/>
    <w:rsid w:val="00A4166B"/>
    <w:rsid w:val="00A41E40"/>
    <w:rsid w:val="00A41E97"/>
    <w:rsid w:val="00A421ED"/>
    <w:rsid w:val="00A427C1"/>
    <w:rsid w:val="00A434F1"/>
    <w:rsid w:val="00A43A3A"/>
    <w:rsid w:val="00A43EAF"/>
    <w:rsid w:val="00A43EBA"/>
    <w:rsid w:val="00A444E3"/>
    <w:rsid w:val="00A44EBA"/>
    <w:rsid w:val="00A452E5"/>
    <w:rsid w:val="00A45961"/>
    <w:rsid w:val="00A46827"/>
    <w:rsid w:val="00A46968"/>
    <w:rsid w:val="00A469CA"/>
    <w:rsid w:val="00A4728E"/>
    <w:rsid w:val="00A47ADF"/>
    <w:rsid w:val="00A51525"/>
    <w:rsid w:val="00A51745"/>
    <w:rsid w:val="00A51A98"/>
    <w:rsid w:val="00A5365C"/>
    <w:rsid w:val="00A53FAF"/>
    <w:rsid w:val="00A54911"/>
    <w:rsid w:val="00A5514E"/>
    <w:rsid w:val="00A55911"/>
    <w:rsid w:val="00A55B47"/>
    <w:rsid w:val="00A5634B"/>
    <w:rsid w:val="00A5773A"/>
    <w:rsid w:val="00A577A5"/>
    <w:rsid w:val="00A577C6"/>
    <w:rsid w:val="00A61043"/>
    <w:rsid w:val="00A617EA"/>
    <w:rsid w:val="00A61DF8"/>
    <w:rsid w:val="00A623BC"/>
    <w:rsid w:val="00A6334C"/>
    <w:rsid w:val="00A63394"/>
    <w:rsid w:val="00A6429C"/>
    <w:rsid w:val="00A649A3"/>
    <w:rsid w:val="00A652CC"/>
    <w:rsid w:val="00A655F5"/>
    <w:rsid w:val="00A656AD"/>
    <w:rsid w:val="00A65DEA"/>
    <w:rsid w:val="00A6608B"/>
    <w:rsid w:val="00A67330"/>
    <w:rsid w:val="00A71029"/>
    <w:rsid w:val="00A71144"/>
    <w:rsid w:val="00A71C0A"/>
    <w:rsid w:val="00A720E3"/>
    <w:rsid w:val="00A734E6"/>
    <w:rsid w:val="00A74B90"/>
    <w:rsid w:val="00A75734"/>
    <w:rsid w:val="00A75E73"/>
    <w:rsid w:val="00A775CD"/>
    <w:rsid w:val="00A7765D"/>
    <w:rsid w:val="00A77C2A"/>
    <w:rsid w:val="00A802C1"/>
    <w:rsid w:val="00A80B84"/>
    <w:rsid w:val="00A80EAB"/>
    <w:rsid w:val="00A8257A"/>
    <w:rsid w:val="00A82B30"/>
    <w:rsid w:val="00A838E0"/>
    <w:rsid w:val="00A84021"/>
    <w:rsid w:val="00A840A5"/>
    <w:rsid w:val="00A8489B"/>
    <w:rsid w:val="00A84CEB"/>
    <w:rsid w:val="00A851B8"/>
    <w:rsid w:val="00A8533E"/>
    <w:rsid w:val="00A854F2"/>
    <w:rsid w:val="00A861C7"/>
    <w:rsid w:val="00A862BF"/>
    <w:rsid w:val="00A877B5"/>
    <w:rsid w:val="00A90201"/>
    <w:rsid w:val="00A90597"/>
    <w:rsid w:val="00A90DF5"/>
    <w:rsid w:val="00A91754"/>
    <w:rsid w:val="00A91930"/>
    <w:rsid w:val="00A92278"/>
    <w:rsid w:val="00A923BB"/>
    <w:rsid w:val="00A92633"/>
    <w:rsid w:val="00A92944"/>
    <w:rsid w:val="00A9298E"/>
    <w:rsid w:val="00A93354"/>
    <w:rsid w:val="00A936B4"/>
    <w:rsid w:val="00A944D8"/>
    <w:rsid w:val="00A9471C"/>
    <w:rsid w:val="00A94822"/>
    <w:rsid w:val="00A94C45"/>
    <w:rsid w:val="00A95137"/>
    <w:rsid w:val="00A956F3"/>
    <w:rsid w:val="00A95C59"/>
    <w:rsid w:val="00A96575"/>
    <w:rsid w:val="00A969FA"/>
    <w:rsid w:val="00A96A23"/>
    <w:rsid w:val="00A96BDA"/>
    <w:rsid w:val="00AA0F02"/>
    <w:rsid w:val="00AA127C"/>
    <w:rsid w:val="00AA2454"/>
    <w:rsid w:val="00AA2D5F"/>
    <w:rsid w:val="00AA2FFD"/>
    <w:rsid w:val="00AA35D0"/>
    <w:rsid w:val="00AA3BCD"/>
    <w:rsid w:val="00AA4518"/>
    <w:rsid w:val="00AA4988"/>
    <w:rsid w:val="00AA53DD"/>
    <w:rsid w:val="00AA5C8F"/>
    <w:rsid w:val="00AA6E5E"/>
    <w:rsid w:val="00AA6EE3"/>
    <w:rsid w:val="00AA7CC9"/>
    <w:rsid w:val="00AB1719"/>
    <w:rsid w:val="00AB1AAD"/>
    <w:rsid w:val="00AB2208"/>
    <w:rsid w:val="00AB3AC3"/>
    <w:rsid w:val="00AB3E54"/>
    <w:rsid w:val="00AB4A60"/>
    <w:rsid w:val="00AB5263"/>
    <w:rsid w:val="00AB54DA"/>
    <w:rsid w:val="00AB7014"/>
    <w:rsid w:val="00AB7E84"/>
    <w:rsid w:val="00AC0522"/>
    <w:rsid w:val="00AC07B3"/>
    <w:rsid w:val="00AC1648"/>
    <w:rsid w:val="00AC1708"/>
    <w:rsid w:val="00AC2063"/>
    <w:rsid w:val="00AC2489"/>
    <w:rsid w:val="00AC2AF4"/>
    <w:rsid w:val="00AC2B75"/>
    <w:rsid w:val="00AC4525"/>
    <w:rsid w:val="00AC46D4"/>
    <w:rsid w:val="00AC497C"/>
    <w:rsid w:val="00AC5D78"/>
    <w:rsid w:val="00AC656E"/>
    <w:rsid w:val="00AC6B59"/>
    <w:rsid w:val="00AC6D64"/>
    <w:rsid w:val="00AD0C41"/>
    <w:rsid w:val="00AD12B2"/>
    <w:rsid w:val="00AD16A7"/>
    <w:rsid w:val="00AD1ED9"/>
    <w:rsid w:val="00AD2347"/>
    <w:rsid w:val="00AD27AF"/>
    <w:rsid w:val="00AD391C"/>
    <w:rsid w:val="00AD3AC6"/>
    <w:rsid w:val="00AD3D78"/>
    <w:rsid w:val="00AD460F"/>
    <w:rsid w:val="00AD4778"/>
    <w:rsid w:val="00AD4CE1"/>
    <w:rsid w:val="00AD6597"/>
    <w:rsid w:val="00AD6A17"/>
    <w:rsid w:val="00AD6AC6"/>
    <w:rsid w:val="00AD6FAD"/>
    <w:rsid w:val="00AD7FB1"/>
    <w:rsid w:val="00AE16B4"/>
    <w:rsid w:val="00AE23C7"/>
    <w:rsid w:val="00AE3975"/>
    <w:rsid w:val="00AE3A5F"/>
    <w:rsid w:val="00AE40B5"/>
    <w:rsid w:val="00AE4519"/>
    <w:rsid w:val="00AE5C74"/>
    <w:rsid w:val="00AE6394"/>
    <w:rsid w:val="00AE6647"/>
    <w:rsid w:val="00AE6E0E"/>
    <w:rsid w:val="00AF0217"/>
    <w:rsid w:val="00AF0518"/>
    <w:rsid w:val="00AF0708"/>
    <w:rsid w:val="00AF1576"/>
    <w:rsid w:val="00AF1AD3"/>
    <w:rsid w:val="00AF1CCA"/>
    <w:rsid w:val="00AF1E85"/>
    <w:rsid w:val="00AF3ADB"/>
    <w:rsid w:val="00AF4AD5"/>
    <w:rsid w:val="00AF4CA4"/>
    <w:rsid w:val="00AF4F5B"/>
    <w:rsid w:val="00AF5614"/>
    <w:rsid w:val="00AF5A0B"/>
    <w:rsid w:val="00AF6672"/>
    <w:rsid w:val="00AF6D44"/>
    <w:rsid w:val="00B0125D"/>
    <w:rsid w:val="00B01859"/>
    <w:rsid w:val="00B031F6"/>
    <w:rsid w:val="00B04D0B"/>
    <w:rsid w:val="00B0517C"/>
    <w:rsid w:val="00B054DB"/>
    <w:rsid w:val="00B06A4B"/>
    <w:rsid w:val="00B06D8F"/>
    <w:rsid w:val="00B1041B"/>
    <w:rsid w:val="00B104A4"/>
    <w:rsid w:val="00B10B6C"/>
    <w:rsid w:val="00B11F96"/>
    <w:rsid w:val="00B122CD"/>
    <w:rsid w:val="00B13043"/>
    <w:rsid w:val="00B134FF"/>
    <w:rsid w:val="00B13BA5"/>
    <w:rsid w:val="00B13C72"/>
    <w:rsid w:val="00B14B55"/>
    <w:rsid w:val="00B15B84"/>
    <w:rsid w:val="00B165D4"/>
    <w:rsid w:val="00B167A2"/>
    <w:rsid w:val="00B16B0B"/>
    <w:rsid w:val="00B16B94"/>
    <w:rsid w:val="00B16E83"/>
    <w:rsid w:val="00B23B7E"/>
    <w:rsid w:val="00B23EEB"/>
    <w:rsid w:val="00B24529"/>
    <w:rsid w:val="00B246EA"/>
    <w:rsid w:val="00B266DA"/>
    <w:rsid w:val="00B273AE"/>
    <w:rsid w:val="00B27AAC"/>
    <w:rsid w:val="00B30065"/>
    <w:rsid w:val="00B30267"/>
    <w:rsid w:val="00B30452"/>
    <w:rsid w:val="00B308A8"/>
    <w:rsid w:val="00B30947"/>
    <w:rsid w:val="00B31C8B"/>
    <w:rsid w:val="00B320D2"/>
    <w:rsid w:val="00B32F6E"/>
    <w:rsid w:val="00B33EE6"/>
    <w:rsid w:val="00B34262"/>
    <w:rsid w:val="00B3439F"/>
    <w:rsid w:val="00B34A6A"/>
    <w:rsid w:val="00B35F14"/>
    <w:rsid w:val="00B363B9"/>
    <w:rsid w:val="00B36413"/>
    <w:rsid w:val="00B368D3"/>
    <w:rsid w:val="00B36E29"/>
    <w:rsid w:val="00B36F11"/>
    <w:rsid w:val="00B37A7B"/>
    <w:rsid w:val="00B37EBA"/>
    <w:rsid w:val="00B40134"/>
    <w:rsid w:val="00B40473"/>
    <w:rsid w:val="00B40E93"/>
    <w:rsid w:val="00B414E8"/>
    <w:rsid w:val="00B416D9"/>
    <w:rsid w:val="00B425A2"/>
    <w:rsid w:val="00B42C03"/>
    <w:rsid w:val="00B42CE7"/>
    <w:rsid w:val="00B46081"/>
    <w:rsid w:val="00B46148"/>
    <w:rsid w:val="00B5064F"/>
    <w:rsid w:val="00B507B1"/>
    <w:rsid w:val="00B508E7"/>
    <w:rsid w:val="00B5142D"/>
    <w:rsid w:val="00B51A20"/>
    <w:rsid w:val="00B51DA7"/>
    <w:rsid w:val="00B52B53"/>
    <w:rsid w:val="00B53013"/>
    <w:rsid w:val="00B53400"/>
    <w:rsid w:val="00B53D9B"/>
    <w:rsid w:val="00B54071"/>
    <w:rsid w:val="00B542DE"/>
    <w:rsid w:val="00B55614"/>
    <w:rsid w:val="00B56455"/>
    <w:rsid w:val="00B5659F"/>
    <w:rsid w:val="00B57343"/>
    <w:rsid w:val="00B577CE"/>
    <w:rsid w:val="00B6053F"/>
    <w:rsid w:val="00B60B0E"/>
    <w:rsid w:val="00B611A2"/>
    <w:rsid w:val="00B6177F"/>
    <w:rsid w:val="00B62936"/>
    <w:rsid w:val="00B63B21"/>
    <w:rsid w:val="00B64B64"/>
    <w:rsid w:val="00B65508"/>
    <w:rsid w:val="00B66890"/>
    <w:rsid w:val="00B66A50"/>
    <w:rsid w:val="00B671D9"/>
    <w:rsid w:val="00B700C1"/>
    <w:rsid w:val="00B704DD"/>
    <w:rsid w:val="00B7244C"/>
    <w:rsid w:val="00B726C9"/>
    <w:rsid w:val="00B7288E"/>
    <w:rsid w:val="00B72A3E"/>
    <w:rsid w:val="00B72D86"/>
    <w:rsid w:val="00B73147"/>
    <w:rsid w:val="00B75AB7"/>
    <w:rsid w:val="00B75AE8"/>
    <w:rsid w:val="00B764FB"/>
    <w:rsid w:val="00B77285"/>
    <w:rsid w:val="00B779CE"/>
    <w:rsid w:val="00B77F21"/>
    <w:rsid w:val="00B80500"/>
    <w:rsid w:val="00B80593"/>
    <w:rsid w:val="00B80673"/>
    <w:rsid w:val="00B809BF"/>
    <w:rsid w:val="00B80B75"/>
    <w:rsid w:val="00B8166F"/>
    <w:rsid w:val="00B81EAB"/>
    <w:rsid w:val="00B82332"/>
    <w:rsid w:val="00B82C8E"/>
    <w:rsid w:val="00B83FD0"/>
    <w:rsid w:val="00B84476"/>
    <w:rsid w:val="00B84D3B"/>
    <w:rsid w:val="00B858D0"/>
    <w:rsid w:val="00B8616A"/>
    <w:rsid w:val="00B86338"/>
    <w:rsid w:val="00B87C3A"/>
    <w:rsid w:val="00B87CD3"/>
    <w:rsid w:val="00B87EFE"/>
    <w:rsid w:val="00B87F58"/>
    <w:rsid w:val="00B902B1"/>
    <w:rsid w:val="00B90705"/>
    <w:rsid w:val="00B90CE7"/>
    <w:rsid w:val="00B90D6E"/>
    <w:rsid w:val="00B91383"/>
    <w:rsid w:val="00B9157B"/>
    <w:rsid w:val="00B9157F"/>
    <w:rsid w:val="00B94C49"/>
    <w:rsid w:val="00B95ECB"/>
    <w:rsid w:val="00BA011B"/>
    <w:rsid w:val="00BA050D"/>
    <w:rsid w:val="00BA0F3B"/>
    <w:rsid w:val="00BA1F3B"/>
    <w:rsid w:val="00BA2919"/>
    <w:rsid w:val="00BA3354"/>
    <w:rsid w:val="00BA3644"/>
    <w:rsid w:val="00BA4393"/>
    <w:rsid w:val="00BA43F7"/>
    <w:rsid w:val="00BA4ED3"/>
    <w:rsid w:val="00BA5568"/>
    <w:rsid w:val="00BA5D95"/>
    <w:rsid w:val="00BA6CA9"/>
    <w:rsid w:val="00BA721B"/>
    <w:rsid w:val="00BA7B6B"/>
    <w:rsid w:val="00BA7DFD"/>
    <w:rsid w:val="00BB0350"/>
    <w:rsid w:val="00BB1096"/>
    <w:rsid w:val="00BB12A9"/>
    <w:rsid w:val="00BB151D"/>
    <w:rsid w:val="00BB28F5"/>
    <w:rsid w:val="00BB2B4B"/>
    <w:rsid w:val="00BB2C9B"/>
    <w:rsid w:val="00BB3613"/>
    <w:rsid w:val="00BB4242"/>
    <w:rsid w:val="00BB5F11"/>
    <w:rsid w:val="00BB5FE0"/>
    <w:rsid w:val="00BB7313"/>
    <w:rsid w:val="00BB7DEF"/>
    <w:rsid w:val="00BC0048"/>
    <w:rsid w:val="00BC0B18"/>
    <w:rsid w:val="00BC0D62"/>
    <w:rsid w:val="00BC2195"/>
    <w:rsid w:val="00BC2421"/>
    <w:rsid w:val="00BC2535"/>
    <w:rsid w:val="00BC27B3"/>
    <w:rsid w:val="00BC2D18"/>
    <w:rsid w:val="00BC36F0"/>
    <w:rsid w:val="00BC3FF7"/>
    <w:rsid w:val="00BC4490"/>
    <w:rsid w:val="00BC5E9D"/>
    <w:rsid w:val="00BC6119"/>
    <w:rsid w:val="00BC63EA"/>
    <w:rsid w:val="00BC6F4E"/>
    <w:rsid w:val="00BC7785"/>
    <w:rsid w:val="00BD00A9"/>
    <w:rsid w:val="00BD0367"/>
    <w:rsid w:val="00BD0DF5"/>
    <w:rsid w:val="00BD10EA"/>
    <w:rsid w:val="00BD1DA6"/>
    <w:rsid w:val="00BD3081"/>
    <w:rsid w:val="00BD3AD9"/>
    <w:rsid w:val="00BD4012"/>
    <w:rsid w:val="00BD43D0"/>
    <w:rsid w:val="00BD46B6"/>
    <w:rsid w:val="00BD4F3B"/>
    <w:rsid w:val="00BD5817"/>
    <w:rsid w:val="00BD5B67"/>
    <w:rsid w:val="00BD6AE0"/>
    <w:rsid w:val="00BD6B78"/>
    <w:rsid w:val="00BD78B9"/>
    <w:rsid w:val="00BE02AD"/>
    <w:rsid w:val="00BE0439"/>
    <w:rsid w:val="00BE066A"/>
    <w:rsid w:val="00BE104D"/>
    <w:rsid w:val="00BE1388"/>
    <w:rsid w:val="00BE1D4E"/>
    <w:rsid w:val="00BE334B"/>
    <w:rsid w:val="00BE3A27"/>
    <w:rsid w:val="00BE3DD2"/>
    <w:rsid w:val="00BE412F"/>
    <w:rsid w:val="00BE471B"/>
    <w:rsid w:val="00BE50EB"/>
    <w:rsid w:val="00BE514B"/>
    <w:rsid w:val="00BE564F"/>
    <w:rsid w:val="00BE56A9"/>
    <w:rsid w:val="00BE57A3"/>
    <w:rsid w:val="00BE59F9"/>
    <w:rsid w:val="00BE5D04"/>
    <w:rsid w:val="00BE6D41"/>
    <w:rsid w:val="00BE7252"/>
    <w:rsid w:val="00BE72ED"/>
    <w:rsid w:val="00BF0403"/>
    <w:rsid w:val="00BF048A"/>
    <w:rsid w:val="00BF0C45"/>
    <w:rsid w:val="00BF1836"/>
    <w:rsid w:val="00BF1CB0"/>
    <w:rsid w:val="00BF1D52"/>
    <w:rsid w:val="00BF25E8"/>
    <w:rsid w:val="00BF276D"/>
    <w:rsid w:val="00BF30F9"/>
    <w:rsid w:val="00BF34E1"/>
    <w:rsid w:val="00BF3D21"/>
    <w:rsid w:val="00BF7C6E"/>
    <w:rsid w:val="00C01755"/>
    <w:rsid w:val="00C0182D"/>
    <w:rsid w:val="00C01AD5"/>
    <w:rsid w:val="00C02417"/>
    <w:rsid w:val="00C03733"/>
    <w:rsid w:val="00C03B79"/>
    <w:rsid w:val="00C05E27"/>
    <w:rsid w:val="00C074DB"/>
    <w:rsid w:val="00C07DE8"/>
    <w:rsid w:val="00C104D5"/>
    <w:rsid w:val="00C105D6"/>
    <w:rsid w:val="00C1179A"/>
    <w:rsid w:val="00C118D2"/>
    <w:rsid w:val="00C11B66"/>
    <w:rsid w:val="00C11ECC"/>
    <w:rsid w:val="00C11F84"/>
    <w:rsid w:val="00C12798"/>
    <w:rsid w:val="00C12BA3"/>
    <w:rsid w:val="00C13423"/>
    <w:rsid w:val="00C13482"/>
    <w:rsid w:val="00C14370"/>
    <w:rsid w:val="00C14B44"/>
    <w:rsid w:val="00C14F51"/>
    <w:rsid w:val="00C15994"/>
    <w:rsid w:val="00C15D92"/>
    <w:rsid w:val="00C1620F"/>
    <w:rsid w:val="00C16481"/>
    <w:rsid w:val="00C16571"/>
    <w:rsid w:val="00C1690B"/>
    <w:rsid w:val="00C16941"/>
    <w:rsid w:val="00C17550"/>
    <w:rsid w:val="00C202A7"/>
    <w:rsid w:val="00C202DB"/>
    <w:rsid w:val="00C20B52"/>
    <w:rsid w:val="00C2155D"/>
    <w:rsid w:val="00C215E5"/>
    <w:rsid w:val="00C21A22"/>
    <w:rsid w:val="00C21CE5"/>
    <w:rsid w:val="00C21E4A"/>
    <w:rsid w:val="00C21F37"/>
    <w:rsid w:val="00C220C6"/>
    <w:rsid w:val="00C229C1"/>
    <w:rsid w:val="00C238C4"/>
    <w:rsid w:val="00C24264"/>
    <w:rsid w:val="00C249B2"/>
    <w:rsid w:val="00C25D9A"/>
    <w:rsid w:val="00C2703F"/>
    <w:rsid w:val="00C307FC"/>
    <w:rsid w:val="00C30BAE"/>
    <w:rsid w:val="00C314F3"/>
    <w:rsid w:val="00C31AA4"/>
    <w:rsid w:val="00C31E84"/>
    <w:rsid w:val="00C33283"/>
    <w:rsid w:val="00C3392F"/>
    <w:rsid w:val="00C33B95"/>
    <w:rsid w:val="00C35B2B"/>
    <w:rsid w:val="00C36222"/>
    <w:rsid w:val="00C36A82"/>
    <w:rsid w:val="00C40F8B"/>
    <w:rsid w:val="00C42199"/>
    <w:rsid w:val="00C42B62"/>
    <w:rsid w:val="00C4307B"/>
    <w:rsid w:val="00C4381A"/>
    <w:rsid w:val="00C43843"/>
    <w:rsid w:val="00C43AE0"/>
    <w:rsid w:val="00C43C11"/>
    <w:rsid w:val="00C447F6"/>
    <w:rsid w:val="00C44BF5"/>
    <w:rsid w:val="00C457EB"/>
    <w:rsid w:val="00C45AEE"/>
    <w:rsid w:val="00C45F4D"/>
    <w:rsid w:val="00C46F53"/>
    <w:rsid w:val="00C475E8"/>
    <w:rsid w:val="00C47B30"/>
    <w:rsid w:val="00C5205A"/>
    <w:rsid w:val="00C52516"/>
    <w:rsid w:val="00C52A3A"/>
    <w:rsid w:val="00C53376"/>
    <w:rsid w:val="00C53B7F"/>
    <w:rsid w:val="00C54182"/>
    <w:rsid w:val="00C543DC"/>
    <w:rsid w:val="00C55133"/>
    <w:rsid w:val="00C558C7"/>
    <w:rsid w:val="00C55C9C"/>
    <w:rsid w:val="00C55CF1"/>
    <w:rsid w:val="00C56A90"/>
    <w:rsid w:val="00C56E0F"/>
    <w:rsid w:val="00C607E5"/>
    <w:rsid w:val="00C639AF"/>
    <w:rsid w:val="00C63A93"/>
    <w:rsid w:val="00C648E4"/>
    <w:rsid w:val="00C6510B"/>
    <w:rsid w:val="00C651AF"/>
    <w:rsid w:val="00C66311"/>
    <w:rsid w:val="00C6777D"/>
    <w:rsid w:val="00C70CF0"/>
    <w:rsid w:val="00C70DBA"/>
    <w:rsid w:val="00C70DC8"/>
    <w:rsid w:val="00C7126D"/>
    <w:rsid w:val="00C717B4"/>
    <w:rsid w:val="00C72338"/>
    <w:rsid w:val="00C73129"/>
    <w:rsid w:val="00C7444A"/>
    <w:rsid w:val="00C75A71"/>
    <w:rsid w:val="00C76553"/>
    <w:rsid w:val="00C76899"/>
    <w:rsid w:val="00C7690B"/>
    <w:rsid w:val="00C777E3"/>
    <w:rsid w:val="00C801BA"/>
    <w:rsid w:val="00C8081A"/>
    <w:rsid w:val="00C80830"/>
    <w:rsid w:val="00C81043"/>
    <w:rsid w:val="00C81E18"/>
    <w:rsid w:val="00C81E89"/>
    <w:rsid w:val="00C82429"/>
    <w:rsid w:val="00C825C3"/>
    <w:rsid w:val="00C82664"/>
    <w:rsid w:val="00C829CE"/>
    <w:rsid w:val="00C84C89"/>
    <w:rsid w:val="00C84E86"/>
    <w:rsid w:val="00C9007D"/>
    <w:rsid w:val="00C90917"/>
    <w:rsid w:val="00C91615"/>
    <w:rsid w:val="00C91991"/>
    <w:rsid w:val="00C91A6E"/>
    <w:rsid w:val="00C92540"/>
    <w:rsid w:val="00C93042"/>
    <w:rsid w:val="00C93E28"/>
    <w:rsid w:val="00C9693C"/>
    <w:rsid w:val="00C9784C"/>
    <w:rsid w:val="00CA17E8"/>
    <w:rsid w:val="00CA1FB2"/>
    <w:rsid w:val="00CA205D"/>
    <w:rsid w:val="00CA3B31"/>
    <w:rsid w:val="00CA3EF2"/>
    <w:rsid w:val="00CA4135"/>
    <w:rsid w:val="00CA4EE1"/>
    <w:rsid w:val="00CA6026"/>
    <w:rsid w:val="00CA6285"/>
    <w:rsid w:val="00CA6E1C"/>
    <w:rsid w:val="00CA776C"/>
    <w:rsid w:val="00CB0852"/>
    <w:rsid w:val="00CB1C37"/>
    <w:rsid w:val="00CB2823"/>
    <w:rsid w:val="00CB35F9"/>
    <w:rsid w:val="00CB41C4"/>
    <w:rsid w:val="00CB4370"/>
    <w:rsid w:val="00CB4C88"/>
    <w:rsid w:val="00CB5565"/>
    <w:rsid w:val="00CB567D"/>
    <w:rsid w:val="00CB57F7"/>
    <w:rsid w:val="00CB58FF"/>
    <w:rsid w:val="00CB6118"/>
    <w:rsid w:val="00CB7413"/>
    <w:rsid w:val="00CB7966"/>
    <w:rsid w:val="00CC1CE7"/>
    <w:rsid w:val="00CC1FCD"/>
    <w:rsid w:val="00CC2639"/>
    <w:rsid w:val="00CC2950"/>
    <w:rsid w:val="00CC3967"/>
    <w:rsid w:val="00CC4776"/>
    <w:rsid w:val="00CC4A66"/>
    <w:rsid w:val="00CC5550"/>
    <w:rsid w:val="00CC706D"/>
    <w:rsid w:val="00CC741A"/>
    <w:rsid w:val="00CC78B1"/>
    <w:rsid w:val="00CC7999"/>
    <w:rsid w:val="00CD02CA"/>
    <w:rsid w:val="00CD1D00"/>
    <w:rsid w:val="00CD2E3F"/>
    <w:rsid w:val="00CD353D"/>
    <w:rsid w:val="00CD4325"/>
    <w:rsid w:val="00CD586C"/>
    <w:rsid w:val="00CD5A50"/>
    <w:rsid w:val="00CD5DD9"/>
    <w:rsid w:val="00CD638A"/>
    <w:rsid w:val="00CD667D"/>
    <w:rsid w:val="00CD6682"/>
    <w:rsid w:val="00CD668E"/>
    <w:rsid w:val="00CD6AA6"/>
    <w:rsid w:val="00CD6B21"/>
    <w:rsid w:val="00CD6BDE"/>
    <w:rsid w:val="00CD6DEE"/>
    <w:rsid w:val="00CE01C7"/>
    <w:rsid w:val="00CE045C"/>
    <w:rsid w:val="00CE0822"/>
    <w:rsid w:val="00CE0C1E"/>
    <w:rsid w:val="00CE12C7"/>
    <w:rsid w:val="00CE134E"/>
    <w:rsid w:val="00CE14AC"/>
    <w:rsid w:val="00CE24AF"/>
    <w:rsid w:val="00CE2608"/>
    <w:rsid w:val="00CE2BD1"/>
    <w:rsid w:val="00CE4739"/>
    <w:rsid w:val="00CE48F9"/>
    <w:rsid w:val="00CE4EC7"/>
    <w:rsid w:val="00CE54BD"/>
    <w:rsid w:val="00CE5C66"/>
    <w:rsid w:val="00CE6B06"/>
    <w:rsid w:val="00CE72C3"/>
    <w:rsid w:val="00CE742C"/>
    <w:rsid w:val="00CE772E"/>
    <w:rsid w:val="00CE7B31"/>
    <w:rsid w:val="00CF0189"/>
    <w:rsid w:val="00CF160F"/>
    <w:rsid w:val="00CF1D98"/>
    <w:rsid w:val="00CF1DFF"/>
    <w:rsid w:val="00CF2738"/>
    <w:rsid w:val="00CF3813"/>
    <w:rsid w:val="00CF4779"/>
    <w:rsid w:val="00CF49FB"/>
    <w:rsid w:val="00CF4B61"/>
    <w:rsid w:val="00CF4C3E"/>
    <w:rsid w:val="00CF5942"/>
    <w:rsid w:val="00CF5E48"/>
    <w:rsid w:val="00CF6B85"/>
    <w:rsid w:val="00CF7612"/>
    <w:rsid w:val="00CF7A35"/>
    <w:rsid w:val="00D00031"/>
    <w:rsid w:val="00D0077F"/>
    <w:rsid w:val="00D02664"/>
    <w:rsid w:val="00D02A1F"/>
    <w:rsid w:val="00D03196"/>
    <w:rsid w:val="00D036D5"/>
    <w:rsid w:val="00D056F0"/>
    <w:rsid w:val="00D06501"/>
    <w:rsid w:val="00D06B2B"/>
    <w:rsid w:val="00D07389"/>
    <w:rsid w:val="00D10728"/>
    <w:rsid w:val="00D10CD3"/>
    <w:rsid w:val="00D10F8B"/>
    <w:rsid w:val="00D11F8E"/>
    <w:rsid w:val="00D12AFC"/>
    <w:rsid w:val="00D130D1"/>
    <w:rsid w:val="00D13C21"/>
    <w:rsid w:val="00D14063"/>
    <w:rsid w:val="00D14A11"/>
    <w:rsid w:val="00D1502F"/>
    <w:rsid w:val="00D163C6"/>
    <w:rsid w:val="00D163F5"/>
    <w:rsid w:val="00D178CD"/>
    <w:rsid w:val="00D17D8F"/>
    <w:rsid w:val="00D2040A"/>
    <w:rsid w:val="00D2042B"/>
    <w:rsid w:val="00D209F1"/>
    <w:rsid w:val="00D21375"/>
    <w:rsid w:val="00D21876"/>
    <w:rsid w:val="00D21C72"/>
    <w:rsid w:val="00D22EF5"/>
    <w:rsid w:val="00D23389"/>
    <w:rsid w:val="00D2424F"/>
    <w:rsid w:val="00D2439D"/>
    <w:rsid w:val="00D24BF7"/>
    <w:rsid w:val="00D24CFD"/>
    <w:rsid w:val="00D266C6"/>
    <w:rsid w:val="00D2685A"/>
    <w:rsid w:val="00D26FBC"/>
    <w:rsid w:val="00D271BE"/>
    <w:rsid w:val="00D27270"/>
    <w:rsid w:val="00D27FBB"/>
    <w:rsid w:val="00D30602"/>
    <w:rsid w:val="00D308F6"/>
    <w:rsid w:val="00D312FC"/>
    <w:rsid w:val="00D31E62"/>
    <w:rsid w:val="00D330E2"/>
    <w:rsid w:val="00D33352"/>
    <w:rsid w:val="00D3348B"/>
    <w:rsid w:val="00D33638"/>
    <w:rsid w:val="00D33A94"/>
    <w:rsid w:val="00D34521"/>
    <w:rsid w:val="00D35C6D"/>
    <w:rsid w:val="00D379A8"/>
    <w:rsid w:val="00D4030F"/>
    <w:rsid w:val="00D41BCE"/>
    <w:rsid w:val="00D422AA"/>
    <w:rsid w:val="00D422B4"/>
    <w:rsid w:val="00D42330"/>
    <w:rsid w:val="00D4311B"/>
    <w:rsid w:val="00D432BC"/>
    <w:rsid w:val="00D43538"/>
    <w:rsid w:val="00D43D70"/>
    <w:rsid w:val="00D45EBA"/>
    <w:rsid w:val="00D46F86"/>
    <w:rsid w:val="00D47586"/>
    <w:rsid w:val="00D477D6"/>
    <w:rsid w:val="00D50064"/>
    <w:rsid w:val="00D5012B"/>
    <w:rsid w:val="00D5135C"/>
    <w:rsid w:val="00D51F41"/>
    <w:rsid w:val="00D5255C"/>
    <w:rsid w:val="00D53865"/>
    <w:rsid w:val="00D53B0D"/>
    <w:rsid w:val="00D5435B"/>
    <w:rsid w:val="00D54416"/>
    <w:rsid w:val="00D544E1"/>
    <w:rsid w:val="00D55F1F"/>
    <w:rsid w:val="00D56603"/>
    <w:rsid w:val="00D56B23"/>
    <w:rsid w:val="00D56BBB"/>
    <w:rsid w:val="00D61AB1"/>
    <w:rsid w:val="00D61C5A"/>
    <w:rsid w:val="00D61DD5"/>
    <w:rsid w:val="00D638D2"/>
    <w:rsid w:val="00D63952"/>
    <w:rsid w:val="00D63C97"/>
    <w:rsid w:val="00D63D27"/>
    <w:rsid w:val="00D64C4D"/>
    <w:rsid w:val="00D64E97"/>
    <w:rsid w:val="00D65678"/>
    <w:rsid w:val="00D65E3C"/>
    <w:rsid w:val="00D661C6"/>
    <w:rsid w:val="00D675C5"/>
    <w:rsid w:val="00D701F7"/>
    <w:rsid w:val="00D71425"/>
    <w:rsid w:val="00D71479"/>
    <w:rsid w:val="00D714F0"/>
    <w:rsid w:val="00D71BC2"/>
    <w:rsid w:val="00D72359"/>
    <w:rsid w:val="00D74ED7"/>
    <w:rsid w:val="00D758BD"/>
    <w:rsid w:val="00D76835"/>
    <w:rsid w:val="00D76A27"/>
    <w:rsid w:val="00D76C49"/>
    <w:rsid w:val="00D80939"/>
    <w:rsid w:val="00D80B8D"/>
    <w:rsid w:val="00D80FE4"/>
    <w:rsid w:val="00D81512"/>
    <w:rsid w:val="00D82091"/>
    <w:rsid w:val="00D82200"/>
    <w:rsid w:val="00D82327"/>
    <w:rsid w:val="00D83147"/>
    <w:rsid w:val="00D8542F"/>
    <w:rsid w:val="00D86267"/>
    <w:rsid w:val="00D86AC1"/>
    <w:rsid w:val="00D87680"/>
    <w:rsid w:val="00D9025C"/>
    <w:rsid w:val="00D90CAD"/>
    <w:rsid w:val="00D91847"/>
    <w:rsid w:val="00D93852"/>
    <w:rsid w:val="00D95C19"/>
    <w:rsid w:val="00D95DC2"/>
    <w:rsid w:val="00D962F8"/>
    <w:rsid w:val="00D96B23"/>
    <w:rsid w:val="00D97420"/>
    <w:rsid w:val="00D97916"/>
    <w:rsid w:val="00D97F4E"/>
    <w:rsid w:val="00DA047B"/>
    <w:rsid w:val="00DA0CA6"/>
    <w:rsid w:val="00DA1184"/>
    <w:rsid w:val="00DA2165"/>
    <w:rsid w:val="00DA2276"/>
    <w:rsid w:val="00DA2308"/>
    <w:rsid w:val="00DA23B9"/>
    <w:rsid w:val="00DA2D72"/>
    <w:rsid w:val="00DA2EB1"/>
    <w:rsid w:val="00DA389D"/>
    <w:rsid w:val="00DA3BBF"/>
    <w:rsid w:val="00DA3D01"/>
    <w:rsid w:val="00DA59F8"/>
    <w:rsid w:val="00DA6E57"/>
    <w:rsid w:val="00DA7568"/>
    <w:rsid w:val="00DA7BE6"/>
    <w:rsid w:val="00DA7D8A"/>
    <w:rsid w:val="00DA7E03"/>
    <w:rsid w:val="00DB069F"/>
    <w:rsid w:val="00DB15AE"/>
    <w:rsid w:val="00DB181A"/>
    <w:rsid w:val="00DB32BF"/>
    <w:rsid w:val="00DB43B9"/>
    <w:rsid w:val="00DB4A97"/>
    <w:rsid w:val="00DB5331"/>
    <w:rsid w:val="00DB562C"/>
    <w:rsid w:val="00DB5EEB"/>
    <w:rsid w:val="00DB657F"/>
    <w:rsid w:val="00DB6884"/>
    <w:rsid w:val="00DB784C"/>
    <w:rsid w:val="00DC015E"/>
    <w:rsid w:val="00DC1E33"/>
    <w:rsid w:val="00DC2164"/>
    <w:rsid w:val="00DC223E"/>
    <w:rsid w:val="00DC2AEE"/>
    <w:rsid w:val="00DC34D4"/>
    <w:rsid w:val="00DC3B4E"/>
    <w:rsid w:val="00DC3DF3"/>
    <w:rsid w:val="00DC6EC5"/>
    <w:rsid w:val="00DD07F6"/>
    <w:rsid w:val="00DD0876"/>
    <w:rsid w:val="00DD13CF"/>
    <w:rsid w:val="00DD2B27"/>
    <w:rsid w:val="00DD316B"/>
    <w:rsid w:val="00DD336D"/>
    <w:rsid w:val="00DD33CD"/>
    <w:rsid w:val="00DD39E9"/>
    <w:rsid w:val="00DD3BF8"/>
    <w:rsid w:val="00DD5736"/>
    <w:rsid w:val="00DD5E76"/>
    <w:rsid w:val="00DD5EDE"/>
    <w:rsid w:val="00DD60B0"/>
    <w:rsid w:val="00DD7161"/>
    <w:rsid w:val="00DE0412"/>
    <w:rsid w:val="00DE1DE6"/>
    <w:rsid w:val="00DE2881"/>
    <w:rsid w:val="00DE2F48"/>
    <w:rsid w:val="00DE2FFF"/>
    <w:rsid w:val="00DE3B33"/>
    <w:rsid w:val="00DE4DB9"/>
    <w:rsid w:val="00DE56CA"/>
    <w:rsid w:val="00DE5A31"/>
    <w:rsid w:val="00DE634B"/>
    <w:rsid w:val="00DE6F11"/>
    <w:rsid w:val="00DE7A0C"/>
    <w:rsid w:val="00DF0F16"/>
    <w:rsid w:val="00DF1384"/>
    <w:rsid w:val="00DF13B9"/>
    <w:rsid w:val="00DF2317"/>
    <w:rsid w:val="00DF2683"/>
    <w:rsid w:val="00DF2A8F"/>
    <w:rsid w:val="00DF39CF"/>
    <w:rsid w:val="00DF58CB"/>
    <w:rsid w:val="00DF633C"/>
    <w:rsid w:val="00DF6712"/>
    <w:rsid w:val="00DF6AA6"/>
    <w:rsid w:val="00DF6C5F"/>
    <w:rsid w:val="00DF7008"/>
    <w:rsid w:val="00DF74AB"/>
    <w:rsid w:val="00DF76D2"/>
    <w:rsid w:val="00E00CEF"/>
    <w:rsid w:val="00E00DD5"/>
    <w:rsid w:val="00E01181"/>
    <w:rsid w:val="00E01F1E"/>
    <w:rsid w:val="00E028CC"/>
    <w:rsid w:val="00E02E72"/>
    <w:rsid w:val="00E03292"/>
    <w:rsid w:val="00E03A9F"/>
    <w:rsid w:val="00E03FD2"/>
    <w:rsid w:val="00E048E7"/>
    <w:rsid w:val="00E052ED"/>
    <w:rsid w:val="00E06A29"/>
    <w:rsid w:val="00E06EED"/>
    <w:rsid w:val="00E07BFF"/>
    <w:rsid w:val="00E1031A"/>
    <w:rsid w:val="00E10A85"/>
    <w:rsid w:val="00E11C85"/>
    <w:rsid w:val="00E12C8B"/>
    <w:rsid w:val="00E13DC3"/>
    <w:rsid w:val="00E14F0C"/>
    <w:rsid w:val="00E1546A"/>
    <w:rsid w:val="00E169B1"/>
    <w:rsid w:val="00E1762B"/>
    <w:rsid w:val="00E1769C"/>
    <w:rsid w:val="00E17954"/>
    <w:rsid w:val="00E209AB"/>
    <w:rsid w:val="00E20A41"/>
    <w:rsid w:val="00E21678"/>
    <w:rsid w:val="00E21C56"/>
    <w:rsid w:val="00E22221"/>
    <w:rsid w:val="00E22A75"/>
    <w:rsid w:val="00E233E6"/>
    <w:rsid w:val="00E23D46"/>
    <w:rsid w:val="00E245BB"/>
    <w:rsid w:val="00E2467C"/>
    <w:rsid w:val="00E253E1"/>
    <w:rsid w:val="00E2715E"/>
    <w:rsid w:val="00E30423"/>
    <w:rsid w:val="00E307D6"/>
    <w:rsid w:val="00E308A9"/>
    <w:rsid w:val="00E326C5"/>
    <w:rsid w:val="00E326FA"/>
    <w:rsid w:val="00E33B8B"/>
    <w:rsid w:val="00E3550C"/>
    <w:rsid w:val="00E355A8"/>
    <w:rsid w:val="00E357EB"/>
    <w:rsid w:val="00E363F4"/>
    <w:rsid w:val="00E401BB"/>
    <w:rsid w:val="00E40AA8"/>
    <w:rsid w:val="00E40C06"/>
    <w:rsid w:val="00E40F78"/>
    <w:rsid w:val="00E4110C"/>
    <w:rsid w:val="00E425EB"/>
    <w:rsid w:val="00E4274A"/>
    <w:rsid w:val="00E43BB2"/>
    <w:rsid w:val="00E445E3"/>
    <w:rsid w:val="00E451F3"/>
    <w:rsid w:val="00E45889"/>
    <w:rsid w:val="00E45C10"/>
    <w:rsid w:val="00E46057"/>
    <w:rsid w:val="00E462A8"/>
    <w:rsid w:val="00E4657A"/>
    <w:rsid w:val="00E46C20"/>
    <w:rsid w:val="00E47832"/>
    <w:rsid w:val="00E500F3"/>
    <w:rsid w:val="00E504B7"/>
    <w:rsid w:val="00E50635"/>
    <w:rsid w:val="00E51CE6"/>
    <w:rsid w:val="00E51E67"/>
    <w:rsid w:val="00E533C8"/>
    <w:rsid w:val="00E53F42"/>
    <w:rsid w:val="00E5525D"/>
    <w:rsid w:val="00E564C5"/>
    <w:rsid w:val="00E56631"/>
    <w:rsid w:val="00E57238"/>
    <w:rsid w:val="00E579F9"/>
    <w:rsid w:val="00E57EC7"/>
    <w:rsid w:val="00E61034"/>
    <w:rsid w:val="00E61468"/>
    <w:rsid w:val="00E61620"/>
    <w:rsid w:val="00E61BFF"/>
    <w:rsid w:val="00E62081"/>
    <w:rsid w:val="00E6259E"/>
    <w:rsid w:val="00E63206"/>
    <w:rsid w:val="00E64A2E"/>
    <w:rsid w:val="00E64BDC"/>
    <w:rsid w:val="00E654BC"/>
    <w:rsid w:val="00E65C89"/>
    <w:rsid w:val="00E65E4C"/>
    <w:rsid w:val="00E66893"/>
    <w:rsid w:val="00E66A07"/>
    <w:rsid w:val="00E6792B"/>
    <w:rsid w:val="00E703AE"/>
    <w:rsid w:val="00E705DE"/>
    <w:rsid w:val="00E70941"/>
    <w:rsid w:val="00E7096B"/>
    <w:rsid w:val="00E71BD7"/>
    <w:rsid w:val="00E72321"/>
    <w:rsid w:val="00E73F1C"/>
    <w:rsid w:val="00E7428C"/>
    <w:rsid w:val="00E74A6E"/>
    <w:rsid w:val="00E74AFB"/>
    <w:rsid w:val="00E760CA"/>
    <w:rsid w:val="00E76212"/>
    <w:rsid w:val="00E7647E"/>
    <w:rsid w:val="00E76850"/>
    <w:rsid w:val="00E77076"/>
    <w:rsid w:val="00E77D52"/>
    <w:rsid w:val="00E77D92"/>
    <w:rsid w:val="00E80253"/>
    <w:rsid w:val="00E8031D"/>
    <w:rsid w:val="00E81063"/>
    <w:rsid w:val="00E815CC"/>
    <w:rsid w:val="00E817AF"/>
    <w:rsid w:val="00E81BD0"/>
    <w:rsid w:val="00E8450B"/>
    <w:rsid w:val="00E847AB"/>
    <w:rsid w:val="00E84E37"/>
    <w:rsid w:val="00E85B2F"/>
    <w:rsid w:val="00E85EC3"/>
    <w:rsid w:val="00E8644B"/>
    <w:rsid w:val="00E865EE"/>
    <w:rsid w:val="00E86977"/>
    <w:rsid w:val="00E871D0"/>
    <w:rsid w:val="00E8787C"/>
    <w:rsid w:val="00E879BA"/>
    <w:rsid w:val="00E9067B"/>
    <w:rsid w:val="00E9115A"/>
    <w:rsid w:val="00E92110"/>
    <w:rsid w:val="00E924AF"/>
    <w:rsid w:val="00E92DBC"/>
    <w:rsid w:val="00E9322E"/>
    <w:rsid w:val="00E93BD9"/>
    <w:rsid w:val="00E95786"/>
    <w:rsid w:val="00E96B34"/>
    <w:rsid w:val="00E96B41"/>
    <w:rsid w:val="00E97604"/>
    <w:rsid w:val="00EA11A0"/>
    <w:rsid w:val="00EA1480"/>
    <w:rsid w:val="00EA1B30"/>
    <w:rsid w:val="00EA1EC3"/>
    <w:rsid w:val="00EA2643"/>
    <w:rsid w:val="00EA2C9C"/>
    <w:rsid w:val="00EA33ED"/>
    <w:rsid w:val="00EA380D"/>
    <w:rsid w:val="00EA43B4"/>
    <w:rsid w:val="00EA4E6A"/>
    <w:rsid w:val="00EA50D5"/>
    <w:rsid w:val="00EA5D4A"/>
    <w:rsid w:val="00EA6544"/>
    <w:rsid w:val="00EA6E64"/>
    <w:rsid w:val="00EA6F8E"/>
    <w:rsid w:val="00EB03CE"/>
    <w:rsid w:val="00EB0624"/>
    <w:rsid w:val="00EB10F7"/>
    <w:rsid w:val="00EB1211"/>
    <w:rsid w:val="00EB24F8"/>
    <w:rsid w:val="00EB27C3"/>
    <w:rsid w:val="00EB2D20"/>
    <w:rsid w:val="00EB3D51"/>
    <w:rsid w:val="00EB635B"/>
    <w:rsid w:val="00EB671B"/>
    <w:rsid w:val="00EB6960"/>
    <w:rsid w:val="00EB7631"/>
    <w:rsid w:val="00EC012D"/>
    <w:rsid w:val="00EC1AF3"/>
    <w:rsid w:val="00EC1E91"/>
    <w:rsid w:val="00EC2C0D"/>
    <w:rsid w:val="00EC46A4"/>
    <w:rsid w:val="00EC62D6"/>
    <w:rsid w:val="00EC711B"/>
    <w:rsid w:val="00EC71A7"/>
    <w:rsid w:val="00EC7BEC"/>
    <w:rsid w:val="00ED04F5"/>
    <w:rsid w:val="00ED0579"/>
    <w:rsid w:val="00ED111C"/>
    <w:rsid w:val="00ED11FC"/>
    <w:rsid w:val="00ED23A1"/>
    <w:rsid w:val="00ED2AB9"/>
    <w:rsid w:val="00ED3107"/>
    <w:rsid w:val="00ED3AF7"/>
    <w:rsid w:val="00ED3D46"/>
    <w:rsid w:val="00ED3E57"/>
    <w:rsid w:val="00ED44AC"/>
    <w:rsid w:val="00ED61B9"/>
    <w:rsid w:val="00ED6315"/>
    <w:rsid w:val="00ED6C54"/>
    <w:rsid w:val="00ED6DD6"/>
    <w:rsid w:val="00ED7876"/>
    <w:rsid w:val="00EE00B0"/>
    <w:rsid w:val="00EE0CE1"/>
    <w:rsid w:val="00EE16B2"/>
    <w:rsid w:val="00EE17B9"/>
    <w:rsid w:val="00EE1E3E"/>
    <w:rsid w:val="00EE2E7D"/>
    <w:rsid w:val="00EE44D3"/>
    <w:rsid w:val="00EE4C4D"/>
    <w:rsid w:val="00EE4D0D"/>
    <w:rsid w:val="00EE55EE"/>
    <w:rsid w:val="00EE583D"/>
    <w:rsid w:val="00EE6440"/>
    <w:rsid w:val="00EE7098"/>
    <w:rsid w:val="00EE7329"/>
    <w:rsid w:val="00EE732B"/>
    <w:rsid w:val="00EE7497"/>
    <w:rsid w:val="00EF0635"/>
    <w:rsid w:val="00EF1075"/>
    <w:rsid w:val="00EF1126"/>
    <w:rsid w:val="00EF11DC"/>
    <w:rsid w:val="00EF20F0"/>
    <w:rsid w:val="00EF33E3"/>
    <w:rsid w:val="00EF3639"/>
    <w:rsid w:val="00EF3A3D"/>
    <w:rsid w:val="00EF3A8E"/>
    <w:rsid w:val="00EF3B39"/>
    <w:rsid w:val="00EF3EB7"/>
    <w:rsid w:val="00EF3F10"/>
    <w:rsid w:val="00EF4296"/>
    <w:rsid w:val="00EF4B35"/>
    <w:rsid w:val="00EF5ED6"/>
    <w:rsid w:val="00EF5EDD"/>
    <w:rsid w:val="00EF6DA6"/>
    <w:rsid w:val="00EF74D6"/>
    <w:rsid w:val="00EF764D"/>
    <w:rsid w:val="00EF796A"/>
    <w:rsid w:val="00F00074"/>
    <w:rsid w:val="00F004E9"/>
    <w:rsid w:val="00F00EB2"/>
    <w:rsid w:val="00F00EC9"/>
    <w:rsid w:val="00F05E8A"/>
    <w:rsid w:val="00F060D2"/>
    <w:rsid w:val="00F064A6"/>
    <w:rsid w:val="00F064CE"/>
    <w:rsid w:val="00F06A80"/>
    <w:rsid w:val="00F07208"/>
    <w:rsid w:val="00F07B25"/>
    <w:rsid w:val="00F10A88"/>
    <w:rsid w:val="00F12178"/>
    <w:rsid w:val="00F1315D"/>
    <w:rsid w:val="00F13654"/>
    <w:rsid w:val="00F14614"/>
    <w:rsid w:val="00F157B5"/>
    <w:rsid w:val="00F157D0"/>
    <w:rsid w:val="00F1596E"/>
    <w:rsid w:val="00F15E4B"/>
    <w:rsid w:val="00F162AA"/>
    <w:rsid w:val="00F16336"/>
    <w:rsid w:val="00F166C5"/>
    <w:rsid w:val="00F17311"/>
    <w:rsid w:val="00F17AF0"/>
    <w:rsid w:val="00F208A8"/>
    <w:rsid w:val="00F2134A"/>
    <w:rsid w:val="00F21893"/>
    <w:rsid w:val="00F22A20"/>
    <w:rsid w:val="00F2714A"/>
    <w:rsid w:val="00F3003C"/>
    <w:rsid w:val="00F30B8E"/>
    <w:rsid w:val="00F3150E"/>
    <w:rsid w:val="00F3178D"/>
    <w:rsid w:val="00F31C1E"/>
    <w:rsid w:val="00F34926"/>
    <w:rsid w:val="00F35163"/>
    <w:rsid w:val="00F373F4"/>
    <w:rsid w:val="00F37DBE"/>
    <w:rsid w:val="00F37E09"/>
    <w:rsid w:val="00F37E1C"/>
    <w:rsid w:val="00F404D9"/>
    <w:rsid w:val="00F41065"/>
    <w:rsid w:val="00F4182E"/>
    <w:rsid w:val="00F41DCC"/>
    <w:rsid w:val="00F41DF2"/>
    <w:rsid w:val="00F41E1F"/>
    <w:rsid w:val="00F422A7"/>
    <w:rsid w:val="00F427B7"/>
    <w:rsid w:val="00F42F72"/>
    <w:rsid w:val="00F4361C"/>
    <w:rsid w:val="00F4367A"/>
    <w:rsid w:val="00F43A46"/>
    <w:rsid w:val="00F450D6"/>
    <w:rsid w:val="00F45377"/>
    <w:rsid w:val="00F46BD5"/>
    <w:rsid w:val="00F47BEE"/>
    <w:rsid w:val="00F500DD"/>
    <w:rsid w:val="00F504BE"/>
    <w:rsid w:val="00F50800"/>
    <w:rsid w:val="00F50CE0"/>
    <w:rsid w:val="00F51589"/>
    <w:rsid w:val="00F51A14"/>
    <w:rsid w:val="00F528AB"/>
    <w:rsid w:val="00F53B20"/>
    <w:rsid w:val="00F55BE5"/>
    <w:rsid w:val="00F55EF5"/>
    <w:rsid w:val="00F562E5"/>
    <w:rsid w:val="00F563D9"/>
    <w:rsid w:val="00F570EC"/>
    <w:rsid w:val="00F573F1"/>
    <w:rsid w:val="00F57AD8"/>
    <w:rsid w:val="00F6119A"/>
    <w:rsid w:val="00F63605"/>
    <w:rsid w:val="00F63735"/>
    <w:rsid w:val="00F63854"/>
    <w:rsid w:val="00F63E11"/>
    <w:rsid w:val="00F640DD"/>
    <w:rsid w:val="00F65113"/>
    <w:rsid w:val="00F65F8F"/>
    <w:rsid w:val="00F66028"/>
    <w:rsid w:val="00F666DC"/>
    <w:rsid w:val="00F7065D"/>
    <w:rsid w:val="00F7176B"/>
    <w:rsid w:val="00F727C9"/>
    <w:rsid w:val="00F73833"/>
    <w:rsid w:val="00F73D35"/>
    <w:rsid w:val="00F74090"/>
    <w:rsid w:val="00F7431E"/>
    <w:rsid w:val="00F74C40"/>
    <w:rsid w:val="00F75CB7"/>
    <w:rsid w:val="00F75CFB"/>
    <w:rsid w:val="00F76116"/>
    <w:rsid w:val="00F77E6C"/>
    <w:rsid w:val="00F77FEC"/>
    <w:rsid w:val="00F80480"/>
    <w:rsid w:val="00F80B24"/>
    <w:rsid w:val="00F81452"/>
    <w:rsid w:val="00F81B35"/>
    <w:rsid w:val="00F81E81"/>
    <w:rsid w:val="00F82476"/>
    <w:rsid w:val="00F82A8D"/>
    <w:rsid w:val="00F82BC5"/>
    <w:rsid w:val="00F83D9B"/>
    <w:rsid w:val="00F84B1A"/>
    <w:rsid w:val="00F84FF0"/>
    <w:rsid w:val="00F85E21"/>
    <w:rsid w:val="00F86182"/>
    <w:rsid w:val="00F86BBF"/>
    <w:rsid w:val="00F874D5"/>
    <w:rsid w:val="00F9051D"/>
    <w:rsid w:val="00F909DB"/>
    <w:rsid w:val="00F91E5C"/>
    <w:rsid w:val="00F926AE"/>
    <w:rsid w:val="00F93650"/>
    <w:rsid w:val="00F9532A"/>
    <w:rsid w:val="00F956B1"/>
    <w:rsid w:val="00F956E0"/>
    <w:rsid w:val="00F96859"/>
    <w:rsid w:val="00F96B05"/>
    <w:rsid w:val="00F97317"/>
    <w:rsid w:val="00FA006F"/>
    <w:rsid w:val="00FA00DF"/>
    <w:rsid w:val="00FA120E"/>
    <w:rsid w:val="00FA1282"/>
    <w:rsid w:val="00FA1866"/>
    <w:rsid w:val="00FA23D8"/>
    <w:rsid w:val="00FA26DF"/>
    <w:rsid w:val="00FA27EB"/>
    <w:rsid w:val="00FA2C1F"/>
    <w:rsid w:val="00FA2FE7"/>
    <w:rsid w:val="00FA3109"/>
    <w:rsid w:val="00FA4B48"/>
    <w:rsid w:val="00FA507F"/>
    <w:rsid w:val="00FA5558"/>
    <w:rsid w:val="00FA5BFC"/>
    <w:rsid w:val="00FA5EAE"/>
    <w:rsid w:val="00FA67E5"/>
    <w:rsid w:val="00FA70FC"/>
    <w:rsid w:val="00FA7F74"/>
    <w:rsid w:val="00FA7F80"/>
    <w:rsid w:val="00FB04F7"/>
    <w:rsid w:val="00FB1052"/>
    <w:rsid w:val="00FB18D3"/>
    <w:rsid w:val="00FB21CE"/>
    <w:rsid w:val="00FB2510"/>
    <w:rsid w:val="00FB2BD1"/>
    <w:rsid w:val="00FB30B0"/>
    <w:rsid w:val="00FB3229"/>
    <w:rsid w:val="00FB3A88"/>
    <w:rsid w:val="00FB47BF"/>
    <w:rsid w:val="00FB4BF2"/>
    <w:rsid w:val="00FB4C93"/>
    <w:rsid w:val="00FB5277"/>
    <w:rsid w:val="00FB54FF"/>
    <w:rsid w:val="00FB587A"/>
    <w:rsid w:val="00FB5A61"/>
    <w:rsid w:val="00FB5E35"/>
    <w:rsid w:val="00FB6AA1"/>
    <w:rsid w:val="00FB7822"/>
    <w:rsid w:val="00FC0BA8"/>
    <w:rsid w:val="00FC0BF0"/>
    <w:rsid w:val="00FC0CFC"/>
    <w:rsid w:val="00FC2A1F"/>
    <w:rsid w:val="00FC3477"/>
    <w:rsid w:val="00FC35D1"/>
    <w:rsid w:val="00FC471E"/>
    <w:rsid w:val="00FC4DDE"/>
    <w:rsid w:val="00FC58CF"/>
    <w:rsid w:val="00FC59DC"/>
    <w:rsid w:val="00FC77FD"/>
    <w:rsid w:val="00FC7BBA"/>
    <w:rsid w:val="00FC7BC2"/>
    <w:rsid w:val="00FC7F35"/>
    <w:rsid w:val="00FD04FC"/>
    <w:rsid w:val="00FD0754"/>
    <w:rsid w:val="00FD0D06"/>
    <w:rsid w:val="00FD1081"/>
    <w:rsid w:val="00FD1C17"/>
    <w:rsid w:val="00FD2031"/>
    <w:rsid w:val="00FD2F64"/>
    <w:rsid w:val="00FD40CF"/>
    <w:rsid w:val="00FD447C"/>
    <w:rsid w:val="00FD4503"/>
    <w:rsid w:val="00FD4992"/>
    <w:rsid w:val="00FD4E23"/>
    <w:rsid w:val="00FD5A15"/>
    <w:rsid w:val="00FD5C10"/>
    <w:rsid w:val="00FD633A"/>
    <w:rsid w:val="00FD7BD4"/>
    <w:rsid w:val="00FE09FF"/>
    <w:rsid w:val="00FE1592"/>
    <w:rsid w:val="00FE1F14"/>
    <w:rsid w:val="00FE31E0"/>
    <w:rsid w:val="00FE4145"/>
    <w:rsid w:val="00FE46D6"/>
    <w:rsid w:val="00FE4BF7"/>
    <w:rsid w:val="00FE4C57"/>
    <w:rsid w:val="00FE4EFB"/>
    <w:rsid w:val="00FE5692"/>
    <w:rsid w:val="00FE5A61"/>
    <w:rsid w:val="00FE65B9"/>
    <w:rsid w:val="00FE6723"/>
    <w:rsid w:val="00FE6B25"/>
    <w:rsid w:val="00FE7E39"/>
    <w:rsid w:val="00FE7F16"/>
    <w:rsid w:val="00FF0CC0"/>
    <w:rsid w:val="00FF11E9"/>
    <w:rsid w:val="00FF17CA"/>
    <w:rsid w:val="00FF1D6A"/>
    <w:rsid w:val="00FF2FD9"/>
    <w:rsid w:val="00FF32ED"/>
    <w:rsid w:val="00FF3ED6"/>
    <w:rsid w:val="00FF4332"/>
    <w:rsid w:val="00FF4ADF"/>
    <w:rsid w:val="00FF4B39"/>
    <w:rsid w:val="00FF4E21"/>
    <w:rsid w:val="00FF58A9"/>
    <w:rsid w:val="00FF5FE7"/>
    <w:rsid w:val="00FF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883234"/>
  <w15:docId w15:val="{0207D82D-CD04-4AB3-92C5-56904236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C56"/>
    <w:rPr>
      <w:lang w:val="es-CR"/>
    </w:rPr>
  </w:style>
  <w:style w:type="paragraph" w:styleId="Heading1">
    <w:name w:val="heading 1"/>
    <w:basedOn w:val="Normal"/>
    <w:next w:val="Normal"/>
    <w:link w:val="Heading1Char"/>
    <w:qFormat/>
    <w:rsid w:val="0076463B"/>
    <w:pPr>
      <w:keepNext/>
      <w:spacing w:before="240" w:after="60"/>
      <w:outlineLvl w:val="0"/>
    </w:pPr>
    <w:rPr>
      <w:rFonts w:ascii="Arial" w:hAnsi="Arial"/>
      <w:b/>
      <w:kern w:val="28"/>
      <w:sz w:val="22"/>
    </w:rPr>
  </w:style>
  <w:style w:type="paragraph" w:styleId="Heading2">
    <w:name w:val="heading 2"/>
    <w:basedOn w:val="Normal"/>
    <w:next w:val="Normal"/>
    <w:link w:val="Heading2Char"/>
    <w:qFormat/>
    <w:rsid w:val="00202839"/>
    <w:pPr>
      <w:keepNext/>
      <w:spacing w:before="240" w:after="60"/>
      <w:outlineLvl w:val="1"/>
    </w:pPr>
    <w:rPr>
      <w:rFonts w:ascii="Arial" w:hAnsi="Arial"/>
      <w:b/>
    </w:rPr>
  </w:style>
  <w:style w:type="paragraph" w:styleId="Heading3">
    <w:name w:val="heading 3"/>
    <w:basedOn w:val="Normal"/>
    <w:next w:val="Normal"/>
    <w:link w:val="Heading3Char"/>
    <w:qFormat/>
    <w:rsid w:val="00202839"/>
    <w:pPr>
      <w:keepNext/>
      <w:spacing w:before="240" w:after="60"/>
      <w:outlineLvl w:val="2"/>
    </w:pPr>
    <w:rPr>
      <w:rFonts w:ascii="Arial" w:hAnsi="Arial"/>
      <w:b/>
    </w:rPr>
  </w:style>
  <w:style w:type="paragraph" w:styleId="Heading4">
    <w:name w:val="heading 4"/>
    <w:basedOn w:val="Normal"/>
    <w:next w:val="Normal"/>
    <w:qFormat/>
    <w:rsid w:val="002C7145"/>
    <w:pPr>
      <w:keepNext/>
      <w:spacing w:before="240" w:after="60"/>
      <w:outlineLvl w:val="3"/>
    </w:pPr>
    <w:rPr>
      <w:rFonts w:ascii="Arial" w:hAnsi="Arial"/>
      <w:b/>
    </w:rPr>
  </w:style>
  <w:style w:type="paragraph" w:styleId="Heading5">
    <w:name w:val="heading 5"/>
    <w:basedOn w:val="Normal"/>
    <w:next w:val="Normal"/>
    <w:qFormat/>
    <w:rsid w:val="00963C56"/>
    <w:pPr>
      <w:spacing w:before="240" w:after="60"/>
      <w:outlineLvl w:val="4"/>
    </w:pPr>
    <w:rPr>
      <w:rFonts w:ascii="Arial" w:hAnsi="Arial"/>
      <w:sz w:val="22"/>
    </w:rPr>
  </w:style>
  <w:style w:type="paragraph" w:styleId="Heading6">
    <w:name w:val="heading 6"/>
    <w:basedOn w:val="Normal"/>
    <w:next w:val="Normal"/>
    <w:qFormat/>
    <w:rsid w:val="00963C56"/>
    <w:pPr>
      <w:spacing w:before="240" w:after="60"/>
      <w:outlineLvl w:val="5"/>
    </w:pPr>
    <w:rPr>
      <w:i/>
      <w:sz w:val="22"/>
    </w:rPr>
  </w:style>
  <w:style w:type="paragraph" w:styleId="Heading7">
    <w:name w:val="heading 7"/>
    <w:basedOn w:val="Normal"/>
    <w:next w:val="Normal"/>
    <w:qFormat/>
    <w:rsid w:val="00963C56"/>
    <w:pPr>
      <w:spacing w:before="240" w:after="60"/>
      <w:outlineLvl w:val="6"/>
    </w:pPr>
    <w:rPr>
      <w:rFonts w:ascii="Arial" w:hAnsi="Arial"/>
    </w:rPr>
  </w:style>
  <w:style w:type="paragraph" w:styleId="Heading8">
    <w:name w:val="heading 8"/>
    <w:basedOn w:val="Normal"/>
    <w:next w:val="Normal"/>
    <w:qFormat/>
    <w:rsid w:val="00963C56"/>
    <w:pPr>
      <w:spacing w:before="240" w:after="60"/>
      <w:outlineLvl w:val="7"/>
    </w:pPr>
    <w:rPr>
      <w:rFonts w:ascii="Arial" w:hAnsi="Arial"/>
      <w:i/>
    </w:rPr>
  </w:style>
  <w:style w:type="paragraph" w:styleId="Heading9">
    <w:name w:val="heading 9"/>
    <w:basedOn w:val="Normal"/>
    <w:next w:val="Normal"/>
    <w:qFormat/>
    <w:rsid w:val="00963C5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963C56"/>
    <w:rPr>
      <w:position w:val="6"/>
      <w:sz w:val="16"/>
    </w:rPr>
  </w:style>
  <w:style w:type="paragraph" w:customStyle="1" w:styleId="CNV">
    <w:name w:val="CNV"/>
    <w:basedOn w:val="Normal"/>
    <w:rsid w:val="00963C56"/>
    <w:pPr>
      <w:jc w:val="both"/>
    </w:pPr>
    <w:rPr>
      <w:rFonts w:ascii="BR-01T" w:hAnsi="BR-01T"/>
      <w:sz w:val="24"/>
      <w:lang w:val="es-ES_tradnl"/>
    </w:rPr>
  </w:style>
  <w:style w:type="paragraph" w:styleId="FootnoteText">
    <w:name w:val="footnote text"/>
    <w:basedOn w:val="Normal"/>
    <w:link w:val="FootnoteTextChar"/>
    <w:uiPriority w:val="99"/>
    <w:semiHidden/>
    <w:rsid w:val="00963C56"/>
    <w:rPr>
      <w:rFonts w:ascii="BR-01T" w:hAnsi="BR-01T"/>
    </w:rPr>
  </w:style>
  <w:style w:type="paragraph" w:styleId="Header">
    <w:name w:val="header"/>
    <w:basedOn w:val="Normal"/>
    <w:link w:val="HeaderChar"/>
    <w:uiPriority w:val="99"/>
    <w:rsid w:val="00963C56"/>
    <w:pPr>
      <w:tabs>
        <w:tab w:val="center" w:pos="4419"/>
        <w:tab w:val="right" w:pos="8838"/>
      </w:tabs>
    </w:pPr>
  </w:style>
  <w:style w:type="paragraph" w:styleId="Footer">
    <w:name w:val="footer"/>
    <w:basedOn w:val="Normal"/>
    <w:link w:val="FooterChar"/>
    <w:uiPriority w:val="99"/>
    <w:rsid w:val="00963C56"/>
    <w:pPr>
      <w:tabs>
        <w:tab w:val="center" w:pos="4419"/>
        <w:tab w:val="right" w:pos="8838"/>
      </w:tabs>
    </w:pPr>
  </w:style>
  <w:style w:type="character" w:styleId="PageNumber">
    <w:name w:val="page number"/>
    <w:basedOn w:val="DefaultParagraphFont"/>
    <w:rsid w:val="00963C56"/>
  </w:style>
  <w:style w:type="paragraph" w:styleId="BodyText">
    <w:name w:val="Body Text"/>
    <w:basedOn w:val="Normal"/>
    <w:rsid w:val="00963C56"/>
    <w:pPr>
      <w:spacing w:line="240" w:lineRule="exact"/>
      <w:ind w:right="1"/>
      <w:jc w:val="both"/>
    </w:pPr>
    <w:rPr>
      <w:rFonts w:ascii="Arial" w:hAnsi="Arial"/>
      <w:sz w:val="22"/>
      <w:lang w:val="es-ES_tradnl"/>
    </w:rPr>
  </w:style>
  <w:style w:type="paragraph" w:styleId="BodyText2">
    <w:name w:val="Body Text 2"/>
    <w:basedOn w:val="Normal"/>
    <w:link w:val="BodyText2Char"/>
    <w:rsid w:val="00963C56"/>
    <w:pPr>
      <w:ind w:firstLine="360"/>
      <w:jc w:val="both"/>
    </w:pPr>
    <w:rPr>
      <w:rFonts w:ascii="Arial" w:hAnsi="Arial"/>
      <w:sz w:val="22"/>
    </w:rPr>
  </w:style>
  <w:style w:type="paragraph" w:styleId="BodyText3">
    <w:name w:val="Body Text 3"/>
    <w:basedOn w:val="Normal"/>
    <w:rsid w:val="00963C56"/>
    <w:pPr>
      <w:tabs>
        <w:tab w:val="left" w:pos="540"/>
      </w:tabs>
      <w:spacing w:line="240" w:lineRule="exact"/>
      <w:jc w:val="center"/>
    </w:pPr>
    <w:rPr>
      <w:rFonts w:ascii="Arial" w:hAnsi="Arial"/>
      <w:b/>
      <w:sz w:val="24"/>
    </w:rPr>
  </w:style>
  <w:style w:type="paragraph" w:styleId="Index1">
    <w:name w:val="index 1"/>
    <w:basedOn w:val="Normal"/>
    <w:next w:val="Normal"/>
    <w:semiHidden/>
    <w:rsid w:val="00963C56"/>
    <w:pPr>
      <w:ind w:left="200" w:hanging="200"/>
    </w:pPr>
  </w:style>
  <w:style w:type="paragraph" w:styleId="Index2">
    <w:name w:val="index 2"/>
    <w:basedOn w:val="Normal"/>
    <w:next w:val="Normal"/>
    <w:semiHidden/>
    <w:rsid w:val="00963C56"/>
    <w:pPr>
      <w:ind w:left="400" w:hanging="200"/>
    </w:pPr>
  </w:style>
  <w:style w:type="paragraph" w:styleId="Index3">
    <w:name w:val="index 3"/>
    <w:basedOn w:val="Normal"/>
    <w:next w:val="Normal"/>
    <w:semiHidden/>
    <w:rsid w:val="00963C56"/>
    <w:pPr>
      <w:ind w:left="600" w:hanging="200"/>
    </w:pPr>
  </w:style>
  <w:style w:type="paragraph" w:styleId="Index4">
    <w:name w:val="index 4"/>
    <w:basedOn w:val="Normal"/>
    <w:next w:val="Normal"/>
    <w:semiHidden/>
    <w:rsid w:val="00963C56"/>
    <w:pPr>
      <w:ind w:left="800" w:hanging="200"/>
    </w:pPr>
  </w:style>
  <w:style w:type="paragraph" w:styleId="Index5">
    <w:name w:val="index 5"/>
    <w:basedOn w:val="Normal"/>
    <w:next w:val="Normal"/>
    <w:semiHidden/>
    <w:rsid w:val="00963C56"/>
    <w:pPr>
      <w:ind w:left="1000" w:hanging="200"/>
    </w:pPr>
  </w:style>
  <w:style w:type="paragraph" w:styleId="Index6">
    <w:name w:val="index 6"/>
    <w:basedOn w:val="Normal"/>
    <w:next w:val="Normal"/>
    <w:semiHidden/>
    <w:rsid w:val="00963C56"/>
    <w:pPr>
      <w:ind w:left="1200" w:hanging="200"/>
    </w:pPr>
  </w:style>
  <w:style w:type="paragraph" w:styleId="Index7">
    <w:name w:val="index 7"/>
    <w:basedOn w:val="Normal"/>
    <w:next w:val="Normal"/>
    <w:semiHidden/>
    <w:rsid w:val="00963C56"/>
    <w:pPr>
      <w:ind w:left="1400" w:hanging="200"/>
    </w:pPr>
  </w:style>
  <w:style w:type="paragraph" w:styleId="Index8">
    <w:name w:val="index 8"/>
    <w:basedOn w:val="Normal"/>
    <w:next w:val="Normal"/>
    <w:semiHidden/>
    <w:rsid w:val="00963C56"/>
    <w:pPr>
      <w:ind w:left="1600" w:hanging="200"/>
    </w:pPr>
  </w:style>
  <w:style w:type="paragraph" w:styleId="Index9">
    <w:name w:val="index 9"/>
    <w:basedOn w:val="Normal"/>
    <w:next w:val="Normal"/>
    <w:semiHidden/>
    <w:rsid w:val="00963C56"/>
    <w:pPr>
      <w:ind w:left="1800" w:hanging="200"/>
    </w:pPr>
  </w:style>
  <w:style w:type="paragraph" w:styleId="IndexHeading">
    <w:name w:val="index heading"/>
    <w:basedOn w:val="Normal"/>
    <w:next w:val="Index1"/>
    <w:semiHidden/>
    <w:rsid w:val="00963C56"/>
    <w:pPr>
      <w:spacing w:before="120" w:after="120"/>
    </w:pPr>
    <w:rPr>
      <w:b/>
      <w:i/>
    </w:rPr>
  </w:style>
  <w:style w:type="paragraph" w:styleId="TOC1">
    <w:name w:val="toc 1"/>
    <w:basedOn w:val="Normal"/>
    <w:next w:val="Normal"/>
    <w:uiPriority w:val="39"/>
    <w:rsid w:val="00963C56"/>
    <w:pPr>
      <w:tabs>
        <w:tab w:val="left" w:pos="567"/>
        <w:tab w:val="right" w:leader="dot" w:pos="8638"/>
      </w:tabs>
      <w:spacing w:before="120" w:after="120"/>
    </w:pPr>
    <w:rPr>
      <w:b/>
      <w:caps/>
      <w:noProof/>
    </w:rPr>
  </w:style>
  <w:style w:type="paragraph" w:styleId="TOC2">
    <w:name w:val="toc 2"/>
    <w:basedOn w:val="Normal"/>
    <w:next w:val="Normal"/>
    <w:uiPriority w:val="39"/>
    <w:rsid w:val="00963C56"/>
    <w:pPr>
      <w:tabs>
        <w:tab w:val="left" w:pos="851"/>
        <w:tab w:val="left" w:pos="993"/>
        <w:tab w:val="right" w:leader="dot" w:pos="8638"/>
      </w:tabs>
      <w:ind w:left="851" w:hanging="284"/>
      <w:jc w:val="both"/>
    </w:pPr>
    <w:rPr>
      <w:smallCaps/>
      <w:noProof/>
    </w:rPr>
  </w:style>
  <w:style w:type="paragraph" w:styleId="TOC3">
    <w:name w:val="toc 3"/>
    <w:basedOn w:val="Normal"/>
    <w:next w:val="Normal"/>
    <w:uiPriority w:val="39"/>
    <w:rsid w:val="00963C56"/>
    <w:pPr>
      <w:ind w:left="400"/>
    </w:pPr>
    <w:rPr>
      <w:i/>
    </w:rPr>
  </w:style>
  <w:style w:type="paragraph" w:styleId="TOC4">
    <w:name w:val="toc 4"/>
    <w:basedOn w:val="Normal"/>
    <w:next w:val="Normal"/>
    <w:uiPriority w:val="39"/>
    <w:rsid w:val="00963C56"/>
    <w:pPr>
      <w:ind w:left="600"/>
    </w:pPr>
    <w:rPr>
      <w:sz w:val="18"/>
    </w:rPr>
  </w:style>
  <w:style w:type="paragraph" w:styleId="TOC5">
    <w:name w:val="toc 5"/>
    <w:basedOn w:val="Normal"/>
    <w:next w:val="Normal"/>
    <w:uiPriority w:val="39"/>
    <w:rsid w:val="00963C56"/>
    <w:pPr>
      <w:ind w:left="800"/>
    </w:pPr>
    <w:rPr>
      <w:sz w:val="18"/>
    </w:rPr>
  </w:style>
  <w:style w:type="paragraph" w:styleId="TOC6">
    <w:name w:val="toc 6"/>
    <w:basedOn w:val="Normal"/>
    <w:next w:val="Normal"/>
    <w:uiPriority w:val="39"/>
    <w:rsid w:val="00963C56"/>
    <w:pPr>
      <w:ind w:left="1000"/>
    </w:pPr>
    <w:rPr>
      <w:sz w:val="18"/>
    </w:rPr>
  </w:style>
  <w:style w:type="paragraph" w:styleId="TOC7">
    <w:name w:val="toc 7"/>
    <w:basedOn w:val="Normal"/>
    <w:next w:val="Normal"/>
    <w:uiPriority w:val="39"/>
    <w:rsid w:val="00963C56"/>
    <w:pPr>
      <w:ind w:left="1200"/>
    </w:pPr>
    <w:rPr>
      <w:sz w:val="18"/>
    </w:rPr>
  </w:style>
  <w:style w:type="paragraph" w:styleId="TOC8">
    <w:name w:val="toc 8"/>
    <w:basedOn w:val="Normal"/>
    <w:next w:val="Normal"/>
    <w:uiPriority w:val="39"/>
    <w:rsid w:val="00963C56"/>
    <w:pPr>
      <w:ind w:left="1400"/>
    </w:pPr>
    <w:rPr>
      <w:sz w:val="18"/>
    </w:rPr>
  </w:style>
  <w:style w:type="paragraph" w:styleId="TOC9">
    <w:name w:val="toc 9"/>
    <w:basedOn w:val="Normal"/>
    <w:next w:val="Normal"/>
    <w:uiPriority w:val="39"/>
    <w:rsid w:val="00963C56"/>
    <w:pPr>
      <w:ind w:left="1600"/>
    </w:pPr>
    <w:rPr>
      <w:sz w:val="18"/>
    </w:rPr>
  </w:style>
  <w:style w:type="paragraph" w:styleId="Title">
    <w:name w:val="Title"/>
    <w:basedOn w:val="Normal"/>
    <w:link w:val="TitleChar"/>
    <w:qFormat/>
    <w:rsid w:val="00963C56"/>
    <w:pPr>
      <w:jc w:val="center"/>
    </w:pPr>
    <w:rPr>
      <w:rFonts w:ascii="Arial" w:hAnsi="Arial"/>
      <w:b/>
      <w:sz w:val="22"/>
    </w:rPr>
  </w:style>
  <w:style w:type="character" w:styleId="EndnoteReference">
    <w:name w:val="endnote reference"/>
    <w:basedOn w:val="DefaultParagraphFont"/>
    <w:semiHidden/>
    <w:rsid w:val="00963C56"/>
    <w:rPr>
      <w:vertAlign w:val="superscript"/>
    </w:rPr>
  </w:style>
  <w:style w:type="paragraph" w:styleId="BodyTextIndent2">
    <w:name w:val="Body Text Indent 2"/>
    <w:basedOn w:val="Normal"/>
    <w:rsid w:val="00963C56"/>
    <w:pPr>
      <w:tabs>
        <w:tab w:val="left" w:pos="2268"/>
      </w:tabs>
      <w:ind w:left="426"/>
      <w:jc w:val="both"/>
    </w:pPr>
    <w:rPr>
      <w:rFonts w:ascii="Arial" w:hAnsi="Arial"/>
      <w:sz w:val="22"/>
    </w:rPr>
  </w:style>
  <w:style w:type="paragraph" w:styleId="BlockText">
    <w:name w:val="Block Text"/>
    <w:basedOn w:val="Normal"/>
    <w:rsid w:val="00963C56"/>
    <w:pPr>
      <w:ind w:left="1134" w:right="-432" w:hanging="425"/>
      <w:jc w:val="both"/>
    </w:pPr>
    <w:rPr>
      <w:sz w:val="24"/>
      <w:lang w:val="es-ES_tradnl"/>
    </w:rPr>
  </w:style>
  <w:style w:type="paragraph" w:styleId="BodyTextIndent3">
    <w:name w:val="Body Text Indent 3"/>
    <w:basedOn w:val="Normal"/>
    <w:rsid w:val="00963C56"/>
    <w:pPr>
      <w:ind w:right="-1" w:firstLine="567"/>
      <w:jc w:val="both"/>
    </w:pPr>
    <w:rPr>
      <w:rFonts w:ascii="Arial" w:hAnsi="Arial"/>
      <w:i/>
      <w:sz w:val="22"/>
    </w:rPr>
  </w:style>
  <w:style w:type="paragraph" w:styleId="BodyTextIndent">
    <w:name w:val="Body Text Indent"/>
    <w:basedOn w:val="Normal"/>
    <w:rsid w:val="00963C56"/>
    <w:pPr>
      <w:widowControl w:val="0"/>
      <w:jc w:val="center"/>
    </w:pPr>
    <w:rPr>
      <w:b/>
      <w:sz w:val="24"/>
    </w:rPr>
  </w:style>
  <w:style w:type="paragraph" w:styleId="DocumentMap">
    <w:name w:val="Document Map"/>
    <w:basedOn w:val="Normal"/>
    <w:semiHidden/>
    <w:rsid w:val="00963C56"/>
    <w:pPr>
      <w:shd w:val="clear" w:color="auto" w:fill="000080"/>
    </w:pPr>
    <w:rPr>
      <w:rFonts w:ascii="Tahoma" w:hAnsi="Tahoma"/>
    </w:rPr>
  </w:style>
  <w:style w:type="paragraph" w:styleId="EndnoteText">
    <w:name w:val="endnote text"/>
    <w:basedOn w:val="Normal"/>
    <w:semiHidden/>
    <w:rsid w:val="00963C56"/>
  </w:style>
  <w:style w:type="paragraph" w:customStyle="1" w:styleId="t2">
    <w:name w:val="t2"/>
    <w:basedOn w:val="Normal"/>
    <w:rsid w:val="00963C56"/>
    <w:pPr>
      <w:widowControl w:val="0"/>
      <w:autoSpaceDE w:val="0"/>
      <w:autoSpaceDN w:val="0"/>
      <w:adjustRightInd w:val="0"/>
      <w:spacing w:line="323" w:lineRule="atLeast"/>
    </w:pPr>
    <w:rPr>
      <w:szCs w:val="24"/>
      <w:lang w:val="en-US"/>
    </w:rPr>
  </w:style>
  <w:style w:type="paragraph" w:customStyle="1" w:styleId="c19">
    <w:name w:val="c19"/>
    <w:basedOn w:val="Normal"/>
    <w:rsid w:val="00963C56"/>
    <w:pPr>
      <w:widowControl w:val="0"/>
      <w:autoSpaceDE w:val="0"/>
      <w:autoSpaceDN w:val="0"/>
      <w:adjustRightInd w:val="0"/>
      <w:spacing w:line="240" w:lineRule="atLeast"/>
      <w:jc w:val="center"/>
    </w:pPr>
    <w:rPr>
      <w:szCs w:val="24"/>
      <w:lang w:val="en-US"/>
    </w:rPr>
  </w:style>
  <w:style w:type="paragraph" w:customStyle="1" w:styleId="t4">
    <w:name w:val="t4"/>
    <w:basedOn w:val="Normal"/>
    <w:rsid w:val="00963C56"/>
    <w:pPr>
      <w:widowControl w:val="0"/>
      <w:autoSpaceDE w:val="0"/>
      <w:autoSpaceDN w:val="0"/>
      <w:adjustRightInd w:val="0"/>
      <w:spacing w:line="272" w:lineRule="atLeast"/>
    </w:pPr>
    <w:rPr>
      <w:szCs w:val="24"/>
      <w:lang w:val="en-US"/>
    </w:rPr>
  </w:style>
  <w:style w:type="paragraph" w:styleId="NormalWeb">
    <w:name w:val="Normal (Web)"/>
    <w:basedOn w:val="Normal"/>
    <w:uiPriority w:val="99"/>
    <w:rsid w:val="00963C56"/>
    <w:pPr>
      <w:spacing w:before="100" w:beforeAutospacing="1" w:after="100" w:afterAutospacing="1"/>
    </w:pPr>
    <w:rPr>
      <w:sz w:val="24"/>
      <w:szCs w:val="24"/>
      <w:lang w:val="en-US"/>
    </w:rPr>
  </w:style>
  <w:style w:type="paragraph" w:styleId="HTMLPreformatted">
    <w:name w:val="HTML Preformatted"/>
    <w:basedOn w:val="Normal"/>
    <w:rsid w:val="00963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US"/>
    </w:rPr>
  </w:style>
  <w:style w:type="paragraph" w:customStyle="1" w:styleId="Carta">
    <w:name w:val="Carta"/>
    <w:basedOn w:val="Normal"/>
    <w:rsid w:val="00963C56"/>
    <w:pPr>
      <w:spacing w:after="240" w:line="240" w:lineRule="exact"/>
      <w:jc w:val="both"/>
    </w:pPr>
    <w:rPr>
      <w:rFonts w:ascii="Book Antiqua" w:hAnsi="Book Antiqua"/>
      <w:sz w:val="22"/>
      <w:lang w:val="es-ES_tradnl"/>
    </w:rPr>
  </w:style>
  <w:style w:type="character" w:styleId="Hyperlink">
    <w:name w:val="Hyperlink"/>
    <w:basedOn w:val="DefaultParagraphFont"/>
    <w:uiPriority w:val="99"/>
    <w:rsid w:val="00963C56"/>
    <w:rPr>
      <w:color w:val="0000FF"/>
      <w:u w:val="single"/>
    </w:rPr>
  </w:style>
  <w:style w:type="character" w:styleId="FollowedHyperlink">
    <w:name w:val="FollowedHyperlink"/>
    <w:basedOn w:val="DefaultParagraphFont"/>
    <w:rsid w:val="00963C56"/>
    <w:rPr>
      <w:color w:val="800080"/>
      <w:u w:val="single"/>
    </w:rPr>
  </w:style>
  <w:style w:type="character" w:customStyle="1" w:styleId="TitleChar">
    <w:name w:val="Title Char"/>
    <w:basedOn w:val="DefaultParagraphFont"/>
    <w:link w:val="Title"/>
    <w:rsid w:val="00D10CD3"/>
    <w:rPr>
      <w:rFonts w:ascii="Arial" w:hAnsi="Arial"/>
      <w:b/>
      <w:sz w:val="22"/>
      <w:lang w:val="es-CR"/>
    </w:rPr>
  </w:style>
  <w:style w:type="character" w:customStyle="1" w:styleId="FootnoteTextChar">
    <w:name w:val="Footnote Text Char"/>
    <w:basedOn w:val="DefaultParagraphFont"/>
    <w:link w:val="FootnoteText"/>
    <w:uiPriority w:val="99"/>
    <w:semiHidden/>
    <w:rsid w:val="00D10CD3"/>
    <w:rPr>
      <w:rFonts w:ascii="BR-01T" w:hAnsi="BR-01T"/>
      <w:lang w:val="es-CR"/>
    </w:rPr>
  </w:style>
  <w:style w:type="table" w:styleId="TableGrid">
    <w:name w:val="Table Grid"/>
    <w:basedOn w:val="TableNormal"/>
    <w:rsid w:val="00B2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42B62"/>
    <w:pPr>
      <w:spacing w:after="160" w:line="240" w:lineRule="exact"/>
    </w:pPr>
    <w:rPr>
      <w:rFonts w:ascii="Arial" w:eastAsia="MS Mincho" w:hAnsi="Arial"/>
      <w:lang w:val="es-ES"/>
    </w:rPr>
  </w:style>
  <w:style w:type="paragraph" w:styleId="ListParagraph">
    <w:name w:val="List Paragraph"/>
    <w:aliases w:val="Titulo 2"/>
    <w:basedOn w:val="TOC2"/>
    <w:next w:val="Normal"/>
    <w:link w:val="ListParagraphChar"/>
    <w:uiPriority w:val="34"/>
    <w:qFormat/>
    <w:rsid w:val="00A55B47"/>
    <w:pPr>
      <w:tabs>
        <w:tab w:val="clear" w:pos="851"/>
        <w:tab w:val="clear" w:pos="993"/>
        <w:tab w:val="clear" w:pos="8638"/>
      </w:tabs>
      <w:spacing w:before="120" w:line="276" w:lineRule="auto"/>
      <w:ind w:left="720" w:firstLine="0"/>
      <w:contextualSpacing/>
      <w:jc w:val="left"/>
    </w:pPr>
    <w:rPr>
      <w:rFonts w:ascii="Arial" w:eastAsia="Calibri" w:hAnsi="Arial"/>
      <w:bCs/>
      <w:smallCaps w:val="0"/>
      <w:noProof w:val="0"/>
      <w:sz w:val="24"/>
      <w:szCs w:val="22"/>
      <w:lang w:val="en-US"/>
    </w:rPr>
  </w:style>
  <w:style w:type="paragraph" w:styleId="BalloonText">
    <w:name w:val="Balloon Text"/>
    <w:basedOn w:val="Normal"/>
    <w:link w:val="BalloonTextChar"/>
    <w:rsid w:val="006A15CF"/>
    <w:rPr>
      <w:rFonts w:ascii="Tahoma" w:hAnsi="Tahoma" w:cs="Tahoma"/>
      <w:sz w:val="16"/>
      <w:szCs w:val="16"/>
    </w:rPr>
  </w:style>
  <w:style w:type="character" w:customStyle="1" w:styleId="BalloonTextChar">
    <w:name w:val="Balloon Text Char"/>
    <w:basedOn w:val="DefaultParagraphFont"/>
    <w:link w:val="BalloonText"/>
    <w:rsid w:val="006A15CF"/>
    <w:rPr>
      <w:rFonts w:ascii="Tahoma" w:hAnsi="Tahoma" w:cs="Tahoma"/>
      <w:sz w:val="16"/>
      <w:szCs w:val="16"/>
      <w:lang w:val="es-CR"/>
    </w:rPr>
  </w:style>
  <w:style w:type="character" w:customStyle="1" w:styleId="Heading3Char">
    <w:name w:val="Heading 3 Char"/>
    <w:basedOn w:val="DefaultParagraphFont"/>
    <w:link w:val="Heading3"/>
    <w:rsid w:val="00202839"/>
    <w:rPr>
      <w:rFonts w:ascii="Arial" w:hAnsi="Arial"/>
      <w:b/>
      <w:lang w:val="es-CR"/>
    </w:rPr>
  </w:style>
  <w:style w:type="character" w:styleId="CommentReference">
    <w:name w:val="annotation reference"/>
    <w:basedOn w:val="DefaultParagraphFont"/>
    <w:uiPriority w:val="99"/>
    <w:rsid w:val="00C20B52"/>
    <w:rPr>
      <w:sz w:val="16"/>
      <w:szCs w:val="16"/>
    </w:rPr>
  </w:style>
  <w:style w:type="paragraph" w:styleId="CommentText">
    <w:name w:val="annotation text"/>
    <w:basedOn w:val="Normal"/>
    <w:link w:val="CommentTextChar"/>
    <w:rsid w:val="00C20B52"/>
  </w:style>
  <w:style w:type="character" w:customStyle="1" w:styleId="CommentTextChar">
    <w:name w:val="Comment Text Char"/>
    <w:basedOn w:val="DefaultParagraphFont"/>
    <w:link w:val="CommentText"/>
    <w:rsid w:val="00C20B52"/>
    <w:rPr>
      <w:lang w:val="es-CR"/>
    </w:rPr>
  </w:style>
  <w:style w:type="paragraph" w:styleId="CommentSubject">
    <w:name w:val="annotation subject"/>
    <w:basedOn w:val="CommentText"/>
    <w:next w:val="CommentText"/>
    <w:link w:val="CommentSubjectChar"/>
    <w:rsid w:val="00353CEF"/>
    <w:rPr>
      <w:b/>
      <w:bCs/>
    </w:rPr>
  </w:style>
  <w:style w:type="character" w:customStyle="1" w:styleId="CommentSubjectChar">
    <w:name w:val="Comment Subject Char"/>
    <w:basedOn w:val="CommentTextChar"/>
    <w:link w:val="CommentSubject"/>
    <w:rsid w:val="00353CEF"/>
    <w:rPr>
      <w:b/>
      <w:bCs/>
      <w:lang w:val="es-CR"/>
    </w:rPr>
  </w:style>
  <w:style w:type="character" w:customStyle="1" w:styleId="Heading2Char">
    <w:name w:val="Heading 2 Char"/>
    <w:basedOn w:val="DefaultParagraphFont"/>
    <w:link w:val="Heading2"/>
    <w:rsid w:val="00202839"/>
    <w:rPr>
      <w:rFonts w:ascii="Arial" w:hAnsi="Arial"/>
      <w:b/>
      <w:lang w:val="es-CR"/>
    </w:rPr>
  </w:style>
  <w:style w:type="paragraph" w:styleId="Revision">
    <w:name w:val="Revision"/>
    <w:hidden/>
    <w:uiPriority w:val="99"/>
    <w:semiHidden/>
    <w:rsid w:val="00E74AFB"/>
    <w:rPr>
      <w:lang w:val="es-CR"/>
    </w:rPr>
  </w:style>
  <w:style w:type="character" w:styleId="Strong">
    <w:name w:val="Strong"/>
    <w:basedOn w:val="DefaultParagraphFont"/>
    <w:uiPriority w:val="22"/>
    <w:qFormat/>
    <w:rsid w:val="00270910"/>
    <w:rPr>
      <w:b/>
      <w:bCs/>
    </w:rPr>
  </w:style>
  <w:style w:type="character" w:customStyle="1" w:styleId="BodyText2Char">
    <w:name w:val="Body Text 2 Char"/>
    <w:basedOn w:val="DefaultParagraphFont"/>
    <w:link w:val="BodyText2"/>
    <w:rsid w:val="002F5A2B"/>
    <w:rPr>
      <w:rFonts w:ascii="Arial" w:hAnsi="Arial"/>
      <w:sz w:val="22"/>
      <w:lang w:val="es-CR"/>
    </w:rPr>
  </w:style>
  <w:style w:type="character" w:styleId="Emphasis">
    <w:name w:val="Emphasis"/>
    <w:basedOn w:val="DefaultParagraphFont"/>
    <w:qFormat/>
    <w:rsid w:val="002C7145"/>
    <w:rPr>
      <w:rFonts w:ascii="Arial" w:hAnsi="Arial"/>
      <w:b/>
      <w:iCs/>
      <w:sz w:val="20"/>
      <w:u w:val="single"/>
    </w:rPr>
  </w:style>
  <w:style w:type="paragraph" w:styleId="TOCHeading">
    <w:name w:val="TOC Heading"/>
    <w:basedOn w:val="Heading1"/>
    <w:next w:val="Normal"/>
    <w:uiPriority w:val="39"/>
    <w:semiHidden/>
    <w:unhideWhenUsed/>
    <w:qFormat/>
    <w:rsid w:val="00A51745"/>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rPr>
  </w:style>
  <w:style w:type="character" w:customStyle="1" w:styleId="ListParagraphChar">
    <w:name w:val="List Paragraph Char"/>
    <w:aliases w:val="Titulo 2 Char"/>
    <w:link w:val="ListParagraph"/>
    <w:uiPriority w:val="34"/>
    <w:locked/>
    <w:rsid w:val="00B8166F"/>
    <w:rPr>
      <w:rFonts w:ascii="Arial" w:eastAsia="Calibri" w:hAnsi="Arial"/>
      <w:bCs/>
      <w:sz w:val="24"/>
      <w:szCs w:val="22"/>
    </w:rPr>
  </w:style>
  <w:style w:type="character" w:customStyle="1" w:styleId="Heading1Char">
    <w:name w:val="Heading 1 Char"/>
    <w:basedOn w:val="DefaultParagraphFont"/>
    <w:link w:val="Heading1"/>
    <w:rsid w:val="00B82C8E"/>
    <w:rPr>
      <w:rFonts w:ascii="Arial" w:hAnsi="Arial"/>
      <w:b/>
      <w:kern w:val="28"/>
      <w:sz w:val="22"/>
      <w:lang w:val="es-CR"/>
    </w:rPr>
  </w:style>
  <w:style w:type="character" w:customStyle="1" w:styleId="HeaderChar">
    <w:name w:val="Header Char"/>
    <w:basedOn w:val="DefaultParagraphFont"/>
    <w:link w:val="Header"/>
    <w:uiPriority w:val="99"/>
    <w:rsid w:val="00B11F96"/>
    <w:rPr>
      <w:lang w:val="es-CR"/>
    </w:rPr>
  </w:style>
  <w:style w:type="character" w:customStyle="1" w:styleId="FooterChar">
    <w:name w:val="Footer Char"/>
    <w:link w:val="Footer"/>
    <w:uiPriority w:val="99"/>
    <w:rsid w:val="00BC27B3"/>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05564">
      <w:bodyDiv w:val="1"/>
      <w:marLeft w:val="0"/>
      <w:marRight w:val="0"/>
      <w:marTop w:val="0"/>
      <w:marBottom w:val="0"/>
      <w:divBdr>
        <w:top w:val="none" w:sz="0" w:space="0" w:color="auto"/>
        <w:left w:val="none" w:sz="0" w:space="0" w:color="auto"/>
        <w:bottom w:val="none" w:sz="0" w:space="0" w:color="auto"/>
        <w:right w:val="none" w:sz="0" w:space="0" w:color="auto"/>
      </w:divBdr>
    </w:div>
    <w:div w:id="610866330">
      <w:bodyDiv w:val="1"/>
      <w:marLeft w:val="0"/>
      <w:marRight w:val="0"/>
      <w:marTop w:val="0"/>
      <w:marBottom w:val="0"/>
      <w:divBdr>
        <w:top w:val="none" w:sz="0" w:space="0" w:color="auto"/>
        <w:left w:val="none" w:sz="0" w:space="0" w:color="auto"/>
        <w:bottom w:val="none" w:sz="0" w:space="0" w:color="auto"/>
        <w:right w:val="none" w:sz="0" w:space="0" w:color="auto"/>
      </w:divBdr>
    </w:div>
    <w:div w:id="613906339">
      <w:bodyDiv w:val="1"/>
      <w:marLeft w:val="0"/>
      <w:marRight w:val="0"/>
      <w:marTop w:val="0"/>
      <w:marBottom w:val="0"/>
      <w:divBdr>
        <w:top w:val="none" w:sz="0" w:space="0" w:color="auto"/>
        <w:left w:val="none" w:sz="0" w:space="0" w:color="auto"/>
        <w:bottom w:val="none" w:sz="0" w:space="0" w:color="auto"/>
        <w:right w:val="none" w:sz="0" w:space="0" w:color="auto"/>
      </w:divBdr>
      <w:divsChild>
        <w:div w:id="1310789731">
          <w:marLeft w:val="1123"/>
          <w:marRight w:val="0"/>
          <w:marTop w:val="120"/>
          <w:marBottom w:val="120"/>
          <w:divBdr>
            <w:top w:val="none" w:sz="0" w:space="0" w:color="auto"/>
            <w:left w:val="none" w:sz="0" w:space="0" w:color="auto"/>
            <w:bottom w:val="none" w:sz="0" w:space="0" w:color="auto"/>
            <w:right w:val="none" w:sz="0" w:space="0" w:color="auto"/>
          </w:divBdr>
        </w:div>
        <w:div w:id="1485780492">
          <w:marLeft w:val="1541"/>
          <w:marRight w:val="0"/>
          <w:marTop w:val="120"/>
          <w:marBottom w:val="120"/>
          <w:divBdr>
            <w:top w:val="none" w:sz="0" w:space="0" w:color="auto"/>
            <w:left w:val="none" w:sz="0" w:space="0" w:color="auto"/>
            <w:bottom w:val="none" w:sz="0" w:space="0" w:color="auto"/>
            <w:right w:val="none" w:sz="0" w:space="0" w:color="auto"/>
          </w:divBdr>
        </w:div>
        <w:div w:id="2012877464">
          <w:marLeft w:val="1541"/>
          <w:marRight w:val="0"/>
          <w:marTop w:val="120"/>
          <w:marBottom w:val="120"/>
          <w:divBdr>
            <w:top w:val="none" w:sz="0" w:space="0" w:color="auto"/>
            <w:left w:val="none" w:sz="0" w:space="0" w:color="auto"/>
            <w:bottom w:val="none" w:sz="0" w:space="0" w:color="auto"/>
            <w:right w:val="none" w:sz="0" w:space="0" w:color="auto"/>
          </w:divBdr>
        </w:div>
        <w:div w:id="19819363">
          <w:marLeft w:val="1541"/>
          <w:marRight w:val="0"/>
          <w:marTop w:val="120"/>
          <w:marBottom w:val="120"/>
          <w:divBdr>
            <w:top w:val="none" w:sz="0" w:space="0" w:color="auto"/>
            <w:left w:val="none" w:sz="0" w:space="0" w:color="auto"/>
            <w:bottom w:val="none" w:sz="0" w:space="0" w:color="auto"/>
            <w:right w:val="none" w:sz="0" w:space="0" w:color="auto"/>
          </w:divBdr>
        </w:div>
        <w:div w:id="1512603027">
          <w:marLeft w:val="1541"/>
          <w:marRight w:val="0"/>
          <w:marTop w:val="120"/>
          <w:marBottom w:val="120"/>
          <w:divBdr>
            <w:top w:val="none" w:sz="0" w:space="0" w:color="auto"/>
            <w:left w:val="none" w:sz="0" w:space="0" w:color="auto"/>
            <w:bottom w:val="none" w:sz="0" w:space="0" w:color="auto"/>
            <w:right w:val="none" w:sz="0" w:space="0" w:color="auto"/>
          </w:divBdr>
        </w:div>
        <w:div w:id="1285888756">
          <w:marLeft w:val="1541"/>
          <w:marRight w:val="0"/>
          <w:marTop w:val="120"/>
          <w:marBottom w:val="120"/>
          <w:divBdr>
            <w:top w:val="none" w:sz="0" w:space="0" w:color="auto"/>
            <w:left w:val="none" w:sz="0" w:space="0" w:color="auto"/>
            <w:bottom w:val="none" w:sz="0" w:space="0" w:color="auto"/>
            <w:right w:val="none" w:sz="0" w:space="0" w:color="auto"/>
          </w:divBdr>
        </w:div>
      </w:divsChild>
    </w:div>
    <w:div w:id="719943110">
      <w:bodyDiv w:val="1"/>
      <w:marLeft w:val="0"/>
      <w:marRight w:val="0"/>
      <w:marTop w:val="0"/>
      <w:marBottom w:val="0"/>
      <w:divBdr>
        <w:top w:val="none" w:sz="0" w:space="0" w:color="auto"/>
        <w:left w:val="none" w:sz="0" w:space="0" w:color="auto"/>
        <w:bottom w:val="none" w:sz="0" w:space="0" w:color="auto"/>
        <w:right w:val="none" w:sz="0" w:space="0" w:color="auto"/>
      </w:divBdr>
      <w:divsChild>
        <w:div w:id="550508150">
          <w:marLeft w:val="0"/>
          <w:marRight w:val="0"/>
          <w:marTop w:val="0"/>
          <w:marBottom w:val="0"/>
          <w:divBdr>
            <w:top w:val="none" w:sz="0" w:space="0" w:color="auto"/>
            <w:left w:val="none" w:sz="0" w:space="0" w:color="auto"/>
            <w:bottom w:val="none" w:sz="0" w:space="0" w:color="auto"/>
            <w:right w:val="none" w:sz="0" w:space="0" w:color="auto"/>
          </w:divBdr>
          <w:divsChild>
            <w:div w:id="1750031901">
              <w:marLeft w:val="0"/>
              <w:marRight w:val="0"/>
              <w:marTop w:val="0"/>
              <w:marBottom w:val="0"/>
              <w:divBdr>
                <w:top w:val="none" w:sz="0" w:space="0" w:color="auto"/>
                <w:left w:val="none" w:sz="0" w:space="0" w:color="auto"/>
                <w:bottom w:val="none" w:sz="0" w:space="0" w:color="auto"/>
                <w:right w:val="none" w:sz="0" w:space="0" w:color="auto"/>
              </w:divBdr>
              <w:divsChild>
                <w:div w:id="290945696">
                  <w:marLeft w:val="0"/>
                  <w:marRight w:val="0"/>
                  <w:marTop w:val="0"/>
                  <w:marBottom w:val="0"/>
                  <w:divBdr>
                    <w:top w:val="none" w:sz="0" w:space="0" w:color="auto"/>
                    <w:left w:val="none" w:sz="0" w:space="0" w:color="auto"/>
                    <w:bottom w:val="none" w:sz="0" w:space="0" w:color="auto"/>
                    <w:right w:val="none" w:sz="0" w:space="0" w:color="auto"/>
                  </w:divBdr>
                  <w:divsChild>
                    <w:div w:id="1408385636">
                      <w:marLeft w:val="0"/>
                      <w:marRight w:val="0"/>
                      <w:marTop w:val="0"/>
                      <w:marBottom w:val="0"/>
                      <w:divBdr>
                        <w:top w:val="none" w:sz="0" w:space="0" w:color="auto"/>
                        <w:left w:val="none" w:sz="0" w:space="0" w:color="auto"/>
                        <w:bottom w:val="none" w:sz="0" w:space="0" w:color="auto"/>
                        <w:right w:val="none" w:sz="0" w:space="0" w:color="auto"/>
                      </w:divBdr>
                      <w:divsChild>
                        <w:div w:id="903876104">
                          <w:marLeft w:val="204"/>
                          <w:marRight w:val="204"/>
                          <w:marTop w:val="204"/>
                          <w:marBottom w:val="204"/>
                          <w:divBdr>
                            <w:top w:val="none" w:sz="0" w:space="0" w:color="auto"/>
                            <w:left w:val="none" w:sz="0" w:space="0" w:color="auto"/>
                            <w:bottom w:val="none" w:sz="0" w:space="0" w:color="auto"/>
                            <w:right w:val="none" w:sz="0" w:space="0" w:color="auto"/>
                          </w:divBdr>
                          <w:divsChild>
                            <w:div w:id="1819954816">
                              <w:marLeft w:val="0"/>
                              <w:marRight w:val="0"/>
                              <w:marTop w:val="0"/>
                              <w:marBottom w:val="0"/>
                              <w:divBdr>
                                <w:top w:val="none" w:sz="0" w:space="0" w:color="auto"/>
                                <w:left w:val="none" w:sz="0" w:space="0" w:color="auto"/>
                                <w:bottom w:val="none" w:sz="0" w:space="0" w:color="auto"/>
                                <w:right w:val="none" w:sz="0" w:space="0" w:color="auto"/>
                              </w:divBdr>
                              <w:divsChild>
                                <w:div w:id="1160006571">
                                  <w:marLeft w:val="0"/>
                                  <w:marRight w:val="0"/>
                                  <w:marTop w:val="0"/>
                                  <w:marBottom w:val="0"/>
                                  <w:divBdr>
                                    <w:top w:val="none" w:sz="0" w:space="0" w:color="auto"/>
                                    <w:left w:val="none" w:sz="0" w:space="0" w:color="auto"/>
                                    <w:bottom w:val="none" w:sz="0" w:space="0" w:color="auto"/>
                                    <w:right w:val="none" w:sz="0" w:space="0" w:color="auto"/>
                                  </w:divBdr>
                                  <w:divsChild>
                                    <w:div w:id="32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824900">
      <w:bodyDiv w:val="1"/>
      <w:marLeft w:val="0"/>
      <w:marRight w:val="0"/>
      <w:marTop w:val="0"/>
      <w:marBottom w:val="0"/>
      <w:divBdr>
        <w:top w:val="none" w:sz="0" w:space="0" w:color="auto"/>
        <w:left w:val="none" w:sz="0" w:space="0" w:color="auto"/>
        <w:bottom w:val="none" w:sz="0" w:space="0" w:color="auto"/>
        <w:right w:val="none" w:sz="0" w:space="0" w:color="auto"/>
      </w:divBdr>
    </w:div>
    <w:div w:id="1242909649">
      <w:bodyDiv w:val="1"/>
      <w:marLeft w:val="0"/>
      <w:marRight w:val="0"/>
      <w:marTop w:val="0"/>
      <w:marBottom w:val="0"/>
      <w:divBdr>
        <w:top w:val="none" w:sz="0" w:space="0" w:color="auto"/>
        <w:left w:val="none" w:sz="0" w:space="0" w:color="auto"/>
        <w:bottom w:val="none" w:sz="0" w:space="0" w:color="auto"/>
        <w:right w:val="none" w:sz="0" w:space="0" w:color="auto"/>
      </w:divBdr>
    </w:div>
    <w:div w:id="1612204928">
      <w:bodyDiv w:val="1"/>
      <w:marLeft w:val="0"/>
      <w:marRight w:val="0"/>
      <w:marTop w:val="0"/>
      <w:marBottom w:val="0"/>
      <w:divBdr>
        <w:top w:val="none" w:sz="0" w:space="0" w:color="auto"/>
        <w:left w:val="none" w:sz="0" w:space="0" w:color="auto"/>
        <w:bottom w:val="none" w:sz="0" w:space="0" w:color="auto"/>
        <w:right w:val="none" w:sz="0" w:space="0" w:color="auto"/>
      </w:divBdr>
    </w:div>
    <w:div w:id="1808281179">
      <w:bodyDiv w:val="1"/>
      <w:marLeft w:val="0"/>
      <w:marRight w:val="0"/>
      <w:marTop w:val="0"/>
      <w:marBottom w:val="0"/>
      <w:divBdr>
        <w:top w:val="none" w:sz="0" w:space="0" w:color="auto"/>
        <w:left w:val="none" w:sz="0" w:space="0" w:color="auto"/>
        <w:bottom w:val="none" w:sz="0" w:space="0" w:color="auto"/>
        <w:right w:val="none" w:sz="0" w:space="0" w:color="auto"/>
      </w:divBdr>
    </w:div>
    <w:div w:id="2015260856">
      <w:bodyDiv w:val="1"/>
      <w:marLeft w:val="0"/>
      <w:marRight w:val="0"/>
      <w:marTop w:val="0"/>
      <w:marBottom w:val="0"/>
      <w:divBdr>
        <w:top w:val="none" w:sz="0" w:space="0" w:color="auto"/>
        <w:left w:val="none" w:sz="0" w:space="0" w:color="auto"/>
        <w:bottom w:val="none" w:sz="0" w:space="0" w:color="auto"/>
        <w:right w:val="none" w:sz="0" w:space="0" w:color="auto"/>
      </w:divBdr>
    </w:div>
    <w:div w:id="213628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Excel_Worksheet5.xls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Excel_Worksheet9.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package" Target="embeddings/Microsoft_Excel_Worksheet4.xls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Excel_Worksheet8.xlsx"/><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Plantillas\COM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052BC-83A6-4B2A-AA25-ABA94DAF3421}"/>
</file>

<file path=customXml/itemProps2.xml><?xml version="1.0" encoding="utf-8"?>
<ds:datastoreItem xmlns:ds="http://schemas.openxmlformats.org/officeDocument/2006/customXml" ds:itemID="{3DD03466-DB27-405F-9A57-ABA38C275B55}"/>
</file>

<file path=customXml/itemProps3.xml><?xml version="1.0" encoding="utf-8"?>
<ds:datastoreItem xmlns:ds="http://schemas.openxmlformats.org/officeDocument/2006/customXml" ds:itemID="{9F30F9D4-B3EA-4444-B3ED-8FF8E9A0CBDC}"/>
</file>

<file path=customXml/itemProps4.xml><?xml version="1.0" encoding="utf-8"?>
<ds:datastoreItem xmlns:ds="http://schemas.openxmlformats.org/officeDocument/2006/customXml" ds:itemID="{33C0FA7C-4A4E-408F-8C3C-629FBF37B27A}"/>
</file>

<file path=customXml/itemProps5.xml><?xml version="1.0" encoding="utf-8"?>
<ds:datastoreItem xmlns:ds="http://schemas.openxmlformats.org/officeDocument/2006/customXml" ds:itemID="{16751C77-A462-44AC-8223-699CD3EC5A37}"/>
</file>

<file path=docProps/app.xml><?xml version="1.0" encoding="utf-8"?>
<Properties xmlns="http://schemas.openxmlformats.org/officeDocument/2006/extended-properties" xmlns:vt="http://schemas.openxmlformats.org/officeDocument/2006/docPropsVTypes">
  <Template>COMISION</Template>
  <TotalTime>41</TotalTime>
  <Pages>41</Pages>
  <Words>14057</Words>
  <Characters>77319</Characters>
  <Application>Microsoft Office Word</Application>
  <DocSecurity>0</DocSecurity>
  <Lines>644</Lines>
  <Paragraphs>182</Paragraphs>
  <ScaleCrop>false</ScaleCrop>
  <HeadingPairs>
    <vt:vector size="2" baseType="variant">
      <vt:variant>
        <vt:lpstr>Title</vt:lpstr>
      </vt:variant>
      <vt:variant>
        <vt:i4>1</vt:i4>
      </vt:variant>
    </vt:vector>
  </HeadingPairs>
  <TitlesOfParts>
    <vt:vector size="1" baseType="lpstr">
      <vt:lpstr>Guía para la elaboración de prospectos de emisiones provenientes de vehículos de propósito especial</vt:lpstr>
    </vt:vector>
  </TitlesOfParts>
  <Company>Comisión Nacional de Valores</Company>
  <LinksUpToDate>false</LinksUpToDate>
  <CharactersWithSpaces>91194</CharactersWithSpaces>
  <SharedDoc>false</SharedDoc>
  <HLinks>
    <vt:vector size="330" baseType="variant">
      <vt:variant>
        <vt:i4>1507380</vt:i4>
      </vt:variant>
      <vt:variant>
        <vt:i4>326</vt:i4>
      </vt:variant>
      <vt:variant>
        <vt:i4>0</vt:i4>
      </vt:variant>
      <vt:variant>
        <vt:i4>5</vt:i4>
      </vt:variant>
      <vt:variant>
        <vt:lpwstr/>
      </vt:variant>
      <vt:variant>
        <vt:lpwstr>_Toc65500772</vt:lpwstr>
      </vt:variant>
      <vt:variant>
        <vt:i4>1310772</vt:i4>
      </vt:variant>
      <vt:variant>
        <vt:i4>320</vt:i4>
      </vt:variant>
      <vt:variant>
        <vt:i4>0</vt:i4>
      </vt:variant>
      <vt:variant>
        <vt:i4>5</vt:i4>
      </vt:variant>
      <vt:variant>
        <vt:lpwstr/>
      </vt:variant>
      <vt:variant>
        <vt:lpwstr>_Toc65500771</vt:lpwstr>
      </vt:variant>
      <vt:variant>
        <vt:i4>1376308</vt:i4>
      </vt:variant>
      <vt:variant>
        <vt:i4>314</vt:i4>
      </vt:variant>
      <vt:variant>
        <vt:i4>0</vt:i4>
      </vt:variant>
      <vt:variant>
        <vt:i4>5</vt:i4>
      </vt:variant>
      <vt:variant>
        <vt:lpwstr/>
      </vt:variant>
      <vt:variant>
        <vt:lpwstr>_Toc65500770</vt:lpwstr>
      </vt:variant>
      <vt:variant>
        <vt:i4>1835061</vt:i4>
      </vt:variant>
      <vt:variant>
        <vt:i4>308</vt:i4>
      </vt:variant>
      <vt:variant>
        <vt:i4>0</vt:i4>
      </vt:variant>
      <vt:variant>
        <vt:i4>5</vt:i4>
      </vt:variant>
      <vt:variant>
        <vt:lpwstr/>
      </vt:variant>
      <vt:variant>
        <vt:lpwstr>_Toc65500769</vt:lpwstr>
      </vt:variant>
      <vt:variant>
        <vt:i4>1900597</vt:i4>
      </vt:variant>
      <vt:variant>
        <vt:i4>302</vt:i4>
      </vt:variant>
      <vt:variant>
        <vt:i4>0</vt:i4>
      </vt:variant>
      <vt:variant>
        <vt:i4>5</vt:i4>
      </vt:variant>
      <vt:variant>
        <vt:lpwstr/>
      </vt:variant>
      <vt:variant>
        <vt:lpwstr>_Toc65500768</vt:lpwstr>
      </vt:variant>
      <vt:variant>
        <vt:i4>1179701</vt:i4>
      </vt:variant>
      <vt:variant>
        <vt:i4>296</vt:i4>
      </vt:variant>
      <vt:variant>
        <vt:i4>0</vt:i4>
      </vt:variant>
      <vt:variant>
        <vt:i4>5</vt:i4>
      </vt:variant>
      <vt:variant>
        <vt:lpwstr/>
      </vt:variant>
      <vt:variant>
        <vt:lpwstr>_Toc65500767</vt:lpwstr>
      </vt:variant>
      <vt:variant>
        <vt:i4>1245237</vt:i4>
      </vt:variant>
      <vt:variant>
        <vt:i4>290</vt:i4>
      </vt:variant>
      <vt:variant>
        <vt:i4>0</vt:i4>
      </vt:variant>
      <vt:variant>
        <vt:i4>5</vt:i4>
      </vt:variant>
      <vt:variant>
        <vt:lpwstr/>
      </vt:variant>
      <vt:variant>
        <vt:lpwstr>_Toc65500766</vt:lpwstr>
      </vt:variant>
      <vt:variant>
        <vt:i4>1048629</vt:i4>
      </vt:variant>
      <vt:variant>
        <vt:i4>284</vt:i4>
      </vt:variant>
      <vt:variant>
        <vt:i4>0</vt:i4>
      </vt:variant>
      <vt:variant>
        <vt:i4>5</vt:i4>
      </vt:variant>
      <vt:variant>
        <vt:lpwstr/>
      </vt:variant>
      <vt:variant>
        <vt:lpwstr>_Toc65500765</vt:lpwstr>
      </vt:variant>
      <vt:variant>
        <vt:i4>1114165</vt:i4>
      </vt:variant>
      <vt:variant>
        <vt:i4>278</vt:i4>
      </vt:variant>
      <vt:variant>
        <vt:i4>0</vt:i4>
      </vt:variant>
      <vt:variant>
        <vt:i4>5</vt:i4>
      </vt:variant>
      <vt:variant>
        <vt:lpwstr/>
      </vt:variant>
      <vt:variant>
        <vt:lpwstr>_Toc65500764</vt:lpwstr>
      </vt:variant>
      <vt:variant>
        <vt:i4>1441845</vt:i4>
      </vt:variant>
      <vt:variant>
        <vt:i4>272</vt:i4>
      </vt:variant>
      <vt:variant>
        <vt:i4>0</vt:i4>
      </vt:variant>
      <vt:variant>
        <vt:i4>5</vt:i4>
      </vt:variant>
      <vt:variant>
        <vt:lpwstr/>
      </vt:variant>
      <vt:variant>
        <vt:lpwstr>_Toc65500763</vt:lpwstr>
      </vt:variant>
      <vt:variant>
        <vt:i4>1507381</vt:i4>
      </vt:variant>
      <vt:variant>
        <vt:i4>266</vt:i4>
      </vt:variant>
      <vt:variant>
        <vt:i4>0</vt:i4>
      </vt:variant>
      <vt:variant>
        <vt:i4>5</vt:i4>
      </vt:variant>
      <vt:variant>
        <vt:lpwstr/>
      </vt:variant>
      <vt:variant>
        <vt:lpwstr>_Toc65500762</vt:lpwstr>
      </vt:variant>
      <vt:variant>
        <vt:i4>1310773</vt:i4>
      </vt:variant>
      <vt:variant>
        <vt:i4>260</vt:i4>
      </vt:variant>
      <vt:variant>
        <vt:i4>0</vt:i4>
      </vt:variant>
      <vt:variant>
        <vt:i4>5</vt:i4>
      </vt:variant>
      <vt:variant>
        <vt:lpwstr/>
      </vt:variant>
      <vt:variant>
        <vt:lpwstr>_Toc65500761</vt:lpwstr>
      </vt:variant>
      <vt:variant>
        <vt:i4>1376309</vt:i4>
      </vt:variant>
      <vt:variant>
        <vt:i4>254</vt:i4>
      </vt:variant>
      <vt:variant>
        <vt:i4>0</vt:i4>
      </vt:variant>
      <vt:variant>
        <vt:i4>5</vt:i4>
      </vt:variant>
      <vt:variant>
        <vt:lpwstr/>
      </vt:variant>
      <vt:variant>
        <vt:lpwstr>_Toc65500760</vt:lpwstr>
      </vt:variant>
      <vt:variant>
        <vt:i4>1835062</vt:i4>
      </vt:variant>
      <vt:variant>
        <vt:i4>248</vt:i4>
      </vt:variant>
      <vt:variant>
        <vt:i4>0</vt:i4>
      </vt:variant>
      <vt:variant>
        <vt:i4>5</vt:i4>
      </vt:variant>
      <vt:variant>
        <vt:lpwstr/>
      </vt:variant>
      <vt:variant>
        <vt:lpwstr>_Toc65500759</vt:lpwstr>
      </vt:variant>
      <vt:variant>
        <vt:i4>1900598</vt:i4>
      </vt:variant>
      <vt:variant>
        <vt:i4>242</vt:i4>
      </vt:variant>
      <vt:variant>
        <vt:i4>0</vt:i4>
      </vt:variant>
      <vt:variant>
        <vt:i4>5</vt:i4>
      </vt:variant>
      <vt:variant>
        <vt:lpwstr/>
      </vt:variant>
      <vt:variant>
        <vt:lpwstr>_Toc65500758</vt:lpwstr>
      </vt:variant>
      <vt:variant>
        <vt:i4>1179702</vt:i4>
      </vt:variant>
      <vt:variant>
        <vt:i4>236</vt:i4>
      </vt:variant>
      <vt:variant>
        <vt:i4>0</vt:i4>
      </vt:variant>
      <vt:variant>
        <vt:i4>5</vt:i4>
      </vt:variant>
      <vt:variant>
        <vt:lpwstr/>
      </vt:variant>
      <vt:variant>
        <vt:lpwstr>_Toc65500757</vt:lpwstr>
      </vt:variant>
      <vt:variant>
        <vt:i4>1245238</vt:i4>
      </vt:variant>
      <vt:variant>
        <vt:i4>230</vt:i4>
      </vt:variant>
      <vt:variant>
        <vt:i4>0</vt:i4>
      </vt:variant>
      <vt:variant>
        <vt:i4>5</vt:i4>
      </vt:variant>
      <vt:variant>
        <vt:lpwstr/>
      </vt:variant>
      <vt:variant>
        <vt:lpwstr>_Toc65500756</vt:lpwstr>
      </vt:variant>
      <vt:variant>
        <vt:i4>1048630</vt:i4>
      </vt:variant>
      <vt:variant>
        <vt:i4>224</vt:i4>
      </vt:variant>
      <vt:variant>
        <vt:i4>0</vt:i4>
      </vt:variant>
      <vt:variant>
        <vt:i4>5</vt:i4>
      </vt:variant>
      <vt:variant>
        <vt:lpwstr/>
      </vt:variant>
      <vt:variant>
        <vt:lpwstr>_Toc65500755</vt:lpwstr>
      </vt:variant>
      <vt:variant>
        <vt:i4>1114166</vt:i4>
      </vt:variant>
      <vt:variant>
        <vt:i4>218</vt:i4>
      </vt:variant>
      <vt:variant>
        <vt:i4>0</vt:i4>
      </vt:variant>
      <vt:variant>
        <vt:i4>5</vt:i4>
      </vt:variant>
      <vt:variant>
        <vt:lpwstr/>
      </vt:variant>
      <vt:variant>
        <vt:lpwstr>_Toc65500754</vt:lpwstr>
      </vt:variant>
      <vt:variant>
        <vt:i4>1441846</vt:i4>
      </vt:variant>
      <vt:variant>
        <vt:i4>212</vt:i4>
      </vt:variant>
      <vt:variant>
        <vt:i4>0</vt:i4>
      </vt:variant>
      <vt:variant>
        <vt:i4>5</vt:i4>
      </vt:variant>
      <vt:variant>
        <vt:lpwstr/>
      </vt:variant>
      <vt:variant>
        <vt:lpwstr>_Toc65500753</vt:lpwstr>
      </vt:variant>
      <vt:variant>
        <vt:i4>1507382</vt:i4>
      </vt:variant>
      <vt:variant>
        <vt:i4>206</vt:i4>
      </vt:variant>
      <vt:variant>
        <vt:i4>0</vt:i4>
      </vt:variant>
      <vt:variant>
        <vt:i4>5</vt:i4>
      </vt:variant>
      <vt:variant>
        <vt:lpwstr/>
      </vt:variant>
      <vt:variant>
        <vt:lpwstr>_Toc65500752</vt:lpwstr>
      </vt:variant>
      <vt:variant>
        <vt:i4>1310774</vt:i4>
      </vt:variant>
      <vt:variant>
        <vt:i4>200</vt:i4>
      </vt:variant>
      <vt:variant>
        <vt:i4>0</vt:i4>
      </vt:variant>
      <vt:variant>
        <vt:i4>5</vt:i4>
      </vt:variant>
      <vt:variant>
        <vt:lpwstr/>
      </vt:variant>
      <vt:variant>
        <vt:lpwstr>_Toc65500751</vt:lpwstr>
      </vt:variant>
      <vt:variant>
        <vt:i4>1376310</vt:i4>
      </vt:variant>
      <vt:variant>
        <vt:i4>194</vt:i4>
      </vt:variant>
      <vt:variant>
        <vt:i4>0</vt:i4>
      </vt:variant>
      <vt:variant>
        <vt:i4>5</vt:i4>
      </vt:variant>
      <vt:variant>
        <vt:lpwstr/>
      </vt:variant>
      <vt:variant>
        <vt:lpwstr>_Toc65500750</vt:lpwstr>
      </vt:variant>
      <vt:variant>
        <vt:i4>1835063</vt:i4>
      </vt:variant>
      <vt:variant>
        <vt:i4>188</vt:i4>
      </vt:variant>
      <vt:variant>
        <vt:i4>0</vt:i4>
      </vt:variant>
      <vt:variant>
        <vt:i4>5</vt:i4>
      </vt:variant>
      <vt:variant>
        <vt:lpwstr/>
      </vt:variant>
      <vt:variant>
        <vt:lpwstr>_Toc65500749</vt:lpwstr>
      </vt:variant>
      <vt:variant>
        <vt:i4>1900599</vt:i4>
      </vt:variant>
      <vt:variant>
        <vt:i4>182</vt:i4>
      </vt:variant>
      <vt:variant>
        <vt:i4>0</vt:i4>
      </vt:variant>
      <vt:variant>
        <vt:i4>5</vt:i4>
      </vt:variant>
      <vt:variant>
        <vt:lpwstr/>
      </vt:variant>
      <vt:variant>
        <vt:lpwstr>_Toc65500748</vt:lpwstr>
      </vt:variant>
      <vt:variant>
        <vt:i4>1179703</vt:i4>
      </vt:variant>
      <vt:variant>
        <vt:i4>176</vt:i4>
      </vt:variant>
      <vt:variant>
        <vt:i4>0</vt:i4>
      </vt:variant>
      <vt:variant>
        <vt:i4>5</vt:i4>
      </vt:variant>
      <vt:variant>
        <vt:lpwstr/>
      </vt:variant>
      <vt:variant>
        <vt:lpwstr>_Toc65500747</vt:lpwstr>
      </vt:variant>
      <vt:variant>
        <vt:i4>1245239</vt:i4>
      </vt:variant>
      <vt:variant>
        <vt:i4>170</vt:i4>
      </vt:variant>
      <vt:variant>
        <vt:i4>0</vt:i4>
      </vt:variant>
      <vt:variant>
        <vt:i4>5</vt:i4>
      </vt:variant>
      <vt:variant>
        <vt:lpwstr/>
      </vt:variant>
      <vt:variant>
        <vt:lpwstr>_Toc65500746</vt:lpwstr>
      </vt:variant>
      <vt:variant>
        <vt:i4>1048631</vt:i4>
      </vt:variant>
      <vt:variant>
        <vt:i4>164</vt:i4>
      </vt:variant>
      <vt:variant>
        <vt:i4>0</vt:i4>
      </vt:variant>
      <vt:variant>
        <vt:i4>5</vt:i4>
      </vt:variant>
      <vt:variant>
        <vt:lpwstr/>
      </vt:variant>
      <vt:variant>
        <vt:lpwstr>_Toc65500745</vt:lpwstr>
      </vt:variant>
      <vt:variant>
        <vt:i4>1114167</vt:i4>
      </vt:variant>
      <vt:variant>
        <vt:i4>158</vt:i4>
      </vt:variant>
      <vt:variant>
        <vt:i4>0</vt:i4>
      </vt:variant>
      <vt:variant>
        <vt:i4>5</vt:i4>
      </vt:variant>
      <vt:variant>
        <vt:lpwstr/>
      </vt:variant>
      <vt:variant>
        <vt:lpwstr>_Toc65500744</vt:lpwstr>
      </vt:variant>
      <vt:variant>
        <vt:i4>1441847</vt:i4>
      </vt:variant>
      <vt:variant>
        <vt:i4>152</vt:i4>
      </vt:variant>
      <vt:variant>
        <vt:i4>0</vt:i4>
      </vt:variant>
      <vt:variant>
        <vt:i4>5</vt:i4>
      </vt:variant>
      <vt:variant>
        <vt:lpwstr/>
      </vt:variant>
      <vt:variant>
        <vt:lpwstr>_Toc65500743</vt:lpwstr>
      </vt:variant>
      <vt:variant>
        <vt:i4>1507383</vt:i4>
      </vt:variant>
      <vt:variant>
        <vt:i4>146</vt:i4>
      </vt:variant>
      <vt:variant>
        <vt:i4>0</vt:i4>
      </vt:variant>
      <vt:variant>
        <vt:i4>5</vt:i4>
      </vt:variant>
      <vt:variant>
        <vt:lpwstr/>
      </vt:variant>
      <vt:variant>
        <vt:lpwstr>_Toc65500742</vt:lpwstr>
      </vt:variant>
      <vt:variant>
        <vt:i4>1310775</vt:i4>
      </vt:variant>
      <vt:variant>
        <vt:i4>140</vt:i4>
      </vt:variant>
      <vt:variant>
        <vt:i4>0</vt:i4>
      </vt:variant>
      <vt:variant>
        <vt:i4>5</vt:i4>
      </vt:variant>
      <vt:variant>
        <vt:lpwstr/>
      </vt:variant>
      <vt:variant>
        <vt:lpwstr>_Toc65500741</vt:lpwstr>
      </vt:variant>
      <vt:variant>
        <vt:i4>1376311</vt:i4>
      </vt:variant>
      <vt:variant>
        <vt:i4>134</vt:i4>
      </vt:variant>
      <vt:variant>
        <vt:i4>0</vt:i4>
      </vt:variant>
      <vt:variant>
        <vt:i4>5</vt:i4>
      </vt:variant>
      <vt:variant>
        <vt:lpwstr/>
      </vt:variant>
      <vt:variant>
        <vt:lpwstr>_Toc65500740</vt:lpwstr>
      </vt:variant>
      <vt:variant>
        <vt:i4>1835056</vt:i4>
      </vt:variant>
      <vt:variant>
        <vt:i4>128</vt:i4>
      </vt:variant>
      <vt:variant>
        <vt:i4>0</vt:i4>
      </vt:variant>
      <vt:variant>
        <vt:i4>5</vt:i4>
      </vt:variant>
      <vt:variant>
        <vt:lpwstr/>
      </vt:variant>
      <vt:variant>
        <vt:lpwstr>_Toc65500739</vt:lpwstr>
      </vt:variant>
      <vt:variant>
        <vt:i4>1900592</vt:i4>
      </vt:variant>
      <vt:variant>
        <vt:i4>122</vt:i4>
      </vt:variant>
      <vt:variant>
        <vt:i4>0</vt:i4>
      </vt:variant>
      <vt:variant>
        <vt:i4>5</vt:i4>
      </vt:variant>
      <vt:variant>
        <vt:lpwstr/>
      </vt:variant>
      <vt:variant>
        <vt:lpwstr>_Toc65500738</vt:lpwstr>
      </vt:variant>
      <vt:variant>
        <vt:i4>1179696</vt:i4>
      </vt:variant>
      <vt:variant>
        <vt:i4>116</vt:i4>
      </vt:variant>
      <vt:variant>
        <vt:i4>0</vt:i4>
      </vt:variant>
      <vt:variant>
        <vt:i4>5</vt:i4>
      </vt:variant>
      <vt:variant>
        <vt:lpwstr/>
      </vt:variant>
      <vt:variant>
        <vt:lpwstr>_Toc65500737</vt:lpwstr>
      </vt:variant>
      <vt:variant>
        <vt:i4>1245232</vt:i4>
      </vt:variant>
      <vt:variant>
        <vt:i4>110</vt:i4>
      </vt:variant>
      <vt:variant>
        <vt:i4>0</vt:i4>
      </vt:variant>
      <vt:variant>
        <vt:i4>5</vt:i4>
      </vt:variant>
      <vt:variant>
        <vt:lpwstr/>
      </vt:variant>
      <vt:variant>
        <vt:lpwstr>_Toc65500736</vt:lpwstr>
      </vt:variant>
      <vt:variant>
        <vt:i4>1048624</vt:i4>
      </vt:variant>
      <vt:variant>
        <vt:i4>104</vt:i4>
      </vt:variant>
      <vt:variant>
        <vt:i4>0</vt:i4>
      </vt:variant>
      <vt:variant>
        <vt:i4>5</vt:i4>
      </vt:variant>
      <vt:variant>
        <vt:lpwstr/>
      </vt:variant>
      <vt:variant>
        <vt:lpwstr>_Toc65500735</vt:lpwstr>
      </vt:variant>
      <vt:variant>
        <vt:i4>1114160</vt:i4>
      </vt:variant>
      <vt:variant>
        <vt:i4>98</vt:i4>
      </vt:variant>
      <vt:variant>
        <vt:i4>0</vt:i4>
      </vt:variant>
      <vt:variant>
        <vt:i4>5</vt:i4>
      </vt:variant>
      <vt:variant>
        <vt:lpwstr/>
      </vt:variant>
      <vt:variant>
        <vt:lpwstr>_Toc65500734</vt:lpwstr>
      </vt:variant>
      <vt:variant>
        <vt:i4>1441840</vt:i4>
      </vt:variant>
      <vt:variant>
        <vt:i4>92</vt:i4>
      </vt:variant>
      <vt:variant>
        <vt:i4>0</vt:i4>
      </vt:variant>
      <vt:variant>
        <vt:i4>5</vt:i4>
      </vt:variant>
      <vt:variant>
        <vt:lpwstr/>
      </vt:variant>
      <vt:variant>
        <vt:lpwstr>_Toc65500733</vt:lpwstr>
      </vt:variant>
      <vt:variant>
        <vt:i4>1507376</vt:i4>
      </vt:variant>
      <vt:variant>
        <vt:i4>86</vt:i4>
      </vt:variant>
      <vt:variant>
        <vt:i4>0</vt:i4>
      </vt:variant>
      <vt:variant>
        <vt:i4>5</vt:i4>
      </vt:variant>
      <vt:variant>
        <vt:lpwstr/>
      </vt:variant>
      <vt:variant>
        <vt:lpwstr>_Toc65500732</vt:lpwstr>
      </vt:variant>
      <vt:variant>
        <vt:i4>1310768</vt:i4>
      </vt:variant>
      <vt:variant>
        <vt:i4>80</vt:i4>
      </vt:variant>
      <vt:variant>
        <vt:i4>0</vt:i4>
      </vt:variant>
      <vt:variant>
        <vt:i4>5</vt:i4>
      </vt:variant>
      <vt:variant>
        <vt:lpwstr/>
      </vt:variant>
      <vt:variant>
        <vt:lpwstr>_Toc65500731</vt:lpwstr>
      </vt:variant>
      <vt:variant>
        <vt:i4>1376304</vt:i4>
      </vt:variant>
      <vt:variant>
        <vt:i4>74</vt:i4>
      </vt:variant>
      <vt:variant>
        <vt:i4>0</vt:i4>
      </vt:variant>
      <vt:variant>
        <vt:i4>5</vt:i4>
      </vt:variant>
      <vt:variant>
        <vt:lpwstr/>
      </vt:variant>
      <vt:variant>
        <vt:lpwstr>_Toc65500730</vt:lpwstr>
      </vt:variant>
      <vt:variant>
        <vt:i4>1835057</vt:i4>
      </vt:variant>
      <vt:variant>
        <vt:i4>68</vt:i4>
      </vt:variant>
      <vt:variant>
        <vt:i4>0</vt:i4>
      </vt:variant>
      <vt:variant>
        <vt:i4>5</vt:i4>
      </vt:variant>
      <vt:variant>
        <vt:lpwstr/>
      </vt:variant>
      <vt:variant>
        <vt:lpwstr>_Toc65500729</vt:lpwstr>
      </vt:variant>
      <vt:variant>
        <vt:i4>1900593</vt:i4>
      </vt:variant>
      <vt:variant>
        <vt:i4>62</vt:i4>
      </vt:variant>
      <vt:variant>
        <vt:i4>0</vt:i4>
      </vt:variant>
      <vt:variant>
        <vt:i4>5</vt:i4>
      </vt:variant>
      <vt:variant>
        <vt:lpwstr/>
      </vt:variant>
      <vt:variant>
        <vt:lpwstr>_Toc65500728</vt:lpwstr>
      </vt:variant>
      <vt:variant>
        <vt:i4>1179697</vt:i4>
      </vt:variant>
      <vt:variant>
        <vt:i4>56</vt:i4>
      </vt:variant>
      <vt:variant>
        <vt:i4>0</vt:i4>
      </vt:variant>
      <vt:variant>
        <vt:i4>5</vt:i4>
      </vt:variant>
      <vt:variant>
        <vt:lpwstr/>
      </vt:variant>
      <vt:variant>
        <vt:lpwstr>_Toc65500727</vt:lpwstr>
      </vt:variant>
      <vt:variant>
        <vt:i4>1245233</vt:i4>
      </vt:variant>
      <vt:variant>
        <vt:i4>50</vt:i4>
      </vt:variant>
      <vt:variant>
        <vt:i4>0</vt:i4>
      </vt:variant>
      <vt:variant>
        <vt:i4>5</vt:i4>
      </vt:variant>
      <vt:variant>
        <vt:lpwstr/>
      </vt:variant>
      <vt:variant>
        <vt:lpwstr>_Toc65500726</vt:lpwstr>
      </vt:variant>
      <vt:variant>
        <vt:i4>1048625</vt:i4>
      </vt:variant>
      <vt:variant>
        <vt:i4>44</vt:i4>
      </vt:variant>
      <vt:variant>
        <vt:i4>0</vt:i4>
      </vt:variant>
      <vt:variant>
        <vt:i4>5</vt:i4>
      </vt:variant>
      <vt:variant>
        <vt:lpwstr/>
      </vt:variant>
      <vt:variant>
        <vt:lpwstr>_Toc65500725</vt:lpwstr>
      </vt:variant>
      <vt:variant>
        <vt:i4>1114161</vt:i4>
      </vt:variant>
      <vt:variant>
        <vt:i4>38</vt:i4>
      </vt:variant>
      <vt:variant>
        <vt:i4>0</vt:i4>
      </vt:variant>
      <vt:variant>
        <vt:i4>5</vt:i4>
      </vt:variant>
      <vt:variant>
        <vt:lpwstr/>
      </vt:variant>
      <vt:variant>
        <vt:lpwstr>_Toc65500724</vt:lpwstr>
      </vt:variant>
      <vt:variant>
        <vt:i4>1441841</vt:i4>
      </vt:variant>
      <vt:variant>
        <vt:i4>32</vt:i4>
      </vt:variant>
      <vt:variant>
        <vt:i4>0</vt:i4>
      </vt:variant>
      <vt:variant>
        <vt:i4>5</vt:i4>
      </vt:variant>
      <vt:variant>
        <vt:lpwstr/>
      </vt:variant>
      <vt:variant>
        <vt:lpwstr>_Toc65500723</vt:lpwstr>
      </vt:variant>
      <vt:variant>
        <vt:i4>1507377</vt:i4>
      </vt:variant>
      <vt:variant>
        <vt:i4>26</vt:i4>
      </vt:variant>
      <vt:variant>
        <vt:i4>0</vt:i4>
      </vt:variant>
      <vt:variant>
        <vt:i4>5</vt:i4>
      </vt:variant>
      <vt:variant>
        <vt:lpwstr/>
      </vt:variant>
      <vt:variant>
        <vt:lpwstr>_Toc65500722</vt:lpwstr>
      </vt:variant>
      <vt:variant>
        <vt:i4>1310769</vt:i4>
      </vt:variant>
      <vt:variant>
        <vt:i4>20</vt:i4>
      </vt:variant>
      <vt:variant>
        <vt:i4>0</vt:i4>
      </vt:variant>
      <vt:variant>
        <vt:i4>5</vt:i4>
      </vt:variant>
      <vt:variant>
        <vt:lpwstr/>
      </vt:variant>
      <vt:variant>
        <vt:lpwstr>_Toc65500721</vt:lpwstr>
      </vt:variant>
      <vt:variant>
        <vt:i4>1376305</vt:i4>
      </vt:variant>
      <vt:variant>
        <vt:i4>14</vt:i4>
      </vt:variant>
      <vt:variant>
        <vt:i4>0</vt:i4>
      </vt:variant>
      <vt:variant>
        <vt:i4>5</vt:i4>
      </vt:variant>
      <vt:variant>
        <vt:lpwstr/>
      </vt:variant>
      <vt:variant>
        <vt:lpwstr>_Toc65500720</vt:lpwstr>
      </vt:variant>
      <vt:variant>
        <vt:i4>1835058</vt:i4>
      </vt:variant>
      <vt:variant>
        <vt:i4>8</vt:i4>
      </vt:variant>
      <vt:variant>
        <vt:i4>0</vt:i4>
      </vt:variant>
      <vt:variant>
        <vt:i4>5</vt:i4>
      </vt:variant>
      <vt:variant>
        <vt:lpwstr/>
      </vt:variant>
      <vt:variant>
        <vt:lpwstr>_Toc65500719</vt:lpwstr>
      </vt:variant>
      <vt:variant>
        <vt:i4>1900594</vt:i4>
      </vt:variant>
      <vt:variant>
        <vt:i4>2</vt:i4>
      </vt:variant>
      <vt:variant>
        <vt:i4>0</vt:i4>
      </vt:variant>
      <vt:variant>
        <vt:i4>5</vt:i4>
      </vt:variant>
      <vt:variant>
        <vt:lpwstr/>
      </vt:variant>
      <vt:variant>
        <vt:lpwstr>_Toc65500718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 prospectos de emisiones provenientes de vehículos de propósito especial</dc:title>
  <dc:creator>Comisión Nacional de Valores</dc:creator>
  <cp:lastModifiedBy>FERNANDEZ PORRAS PATRICIA</cp:lastModifiedBy>
  <cp:revision>4</cp:revision>
  <cp:lastPrinted>2016-07-06T22:25:00Z</cp:lastPrinted>
  <dcterms:created xsi:type="dcterms:W3CDTF">2017-05-19T23:16:00Z</dcterms:created>
  <dcterms:modified xsi:type="dcterms:W3CDTF">2017-12-11T16:26:00Z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Order">
    <vt:lpwstr>18200.0000000000</vt:lpwstr>
  </property>
  <property fmtid="{D5CDD505-2E9C-101B-9397-08002B2CF9AE}" pid="4" name="ContentTypeId">
    <vt:lpwstr>0x010100C66477CF232ACD46B93353E93693837C</vt:lpwstr>
  </property>
  <property fmtid="{D5CDD505-2E9C-101B-9397-08002B2CF9AE}" pid="5" name="Firmado">
    <vt:lpwstr>false</vt:lpwstr>
  </property>
  <property fmtid="{D5CDD505-2E9C-101B-9397-08002B2CF9AE}" pid="6" name="Firmantes">
    <vt:lpwstr>PDC-ATLANTIDA\ariaspc221PDC-ATLANTIDA\BERROCALMM58</vt:lpwstr>
  </property>
  <property fmtid="{D5CDD505-2E9C-101B-9397-08002B2CF9AE}" pid="8" name="FileLeafRef">
    <vt:lpwstr>SGV-A-225.docx</vt:lpwstr>
  </property>
</Properties>
</file>